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FF" w:rsidRPr="00F14DFF" w:rsidRDefault="00F14DFF" w:rsidP="00F14DFF">
      <w:pPr>
        <w:spacing w:before="100" w:beforeAutospacing="1" w:after="100" w:afterAutospacing="1" w:line="240" w:lineRule="auto"/>
        <w:ind w:firstLine="0"/>
        <w:jc w:val="left"/>
        <w:outlineLvl w:val="1"/>
        <w:rPr>
          <w:rFonts w:ascii="Arial" w:eastAsia="Times New Roman" w:hAnsi="Arial" w:cs="Arial"/>
          <w:b/>
          <w:bCs/>
          <w:color w:val="153365"/>
          <w:lang w:eastAsia="ru-RU"/>
        </w:rPr>
      </w:pPr>
      <w:r w:rsidRPr="00F14DFF">
        <w:rPr>
          <w:rFonts w:ascii="Arial" w:eastAsia="Times New Roman" w:hAnsi="Arial" w:cs="Arial"/>
          <w:b/>
          <w:bCs/>
          <w:color w:val="153365"/>
          <w:lang w:eastAsia="ru-RU"/>
        </w:rPr>
        <w:t>Семнадцатая Всероссийская Открытая конференция «СОВРЕМЕННЫЕ ПРОБЛЕМЫ ДИСТАНЦИОННОГО ЗОНДИРОВАНИЯ ЗЕМЛИ ИЗ КОСМОСА (Физические основы, методы и технологии мониторинга окружающей среды, потенциально опасных явлений и объектов)»</w:t>
      </w:r>
    </w:p>
    <w:p w:rsidR="00F14DFF" w:rsidRPr="00F14DFF" w:rsidRDefault="00F14DFF" w:rsidP="00F14DFF">
      <w:pPr>
        <w:spacing w:before="100" w:beforeAutospacing="1" w:line="240" w:lineRule="auto"/>
        <w:ind w:firstLine="0"/>
        <w:jc w:val="center"/>
        <w:outlineLvl w:val="0"/>
        <w:rPr>
          <w:rFonts w:ascii="Arial" w:eastAsia="Times New Roman" w:hAnsi="Arial" w:cs="Arial"/>
          <w:b/>
          <w:bCs/>
          <w:color w:val="153365"/>
          <w:kern w:val="36"/>
          <w:lang w:eastAsia="ru-RU"/>
        </w:rPr>
      </w:pPr>
      <w:r w:rsidRPr="00F14DFF">
        <w:rPr>
          <w:rFonts w:ascii="Arial" w:eastAsia="Times New Roman" w:hAnsi="Arial" w:cs="Arial"/>
          <w:b/>
          <w:bCs/>
          <w:color w:val="153365"/>
          <w:kern w:val="36"/>
          <w:lang w:eastAsia="ru-RU"/>
        </w:rPr>
        <w:t>Многолетняя динамика радиотеплового излучения локальных областей тундры по данным радиометров МТВЗА-ГЯ, AMSR-E, AMSR2 и SMAP</w:t>
      </w:r>
    </w:p>
    <w:p w:rsidR="00F14DFF" w:rsidRPr="00F14DFF" w:rsidRDefault="00F14DFF" w:rsidP="00F14DFF">
      <w:pPr>
        <w:spacing w:line="240" w:lineRule="auto"/>
        <w:ind w:firstLine="0"/>
        <w:jc w:val="center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  <w:proofErr w:type="spellStart"/>
      <w:r w:rsidRPr="00F14DFF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Гранков</w:t>
      </w:r>
      <w:proofErr w:type="spellEnd"/>
      <w:r w:rsidRPr="00F14DFF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А.Г. (1), </w:t>
      </w:r>
      <w:proofErr w:type="spellStart"/>
      <w:r w:rsidRPr="00F14DFF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Мильшин</w:t>
      </w:r>
      <w:proofErr w:type="spellEnd"/>
      <w:r w:rsidRPr="00F14DFF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А.А. (1), </w:t>
      </w:r>
      <w:proofErr w:type="spellStart"/>
      <w:r w:rsidRPr="00F14DFF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Шелобанова</w:t>
      </w:r>
      <w:proofErr w:type="spellEnd"/>
      <w:r w:rsidRPr="00F14DFF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Н.К. (1), Черный И.В. (2)</w:t>
      </w:r>
    </w:p>
    <w:p w:rsidR="00F14DFF" w:rsidRPr="00F14DFF" w:rsidRDefault="00F14DFF" w:rsidP="00F14DFF">
      <w:pPr>
        <w:spacing w:line="240" w:lineRule="auto"/>
        <w:ind w:firstLine="0"/>
        <w:jc w:val="center"/>
        <w:rPr>
          <w:rFonts w:ascii="Arial" w:eastAsia="Times New Roman" w:hAnsi="Arial" w:cs="Arial"/>
          <w:color w:val="333333"/>
          <w:lang w:eastAsia="ru-RU"/>
        </w:rPr>
      </w:pPr>
      <w:r w:rsidRPr="00F14DFF">
        <w:rPr>
          <w:rFonts w:ascii="Arial" w:eastAsia="Times New Roman" w:hAnsi="Arial" w:cs="Arial"/>
          <w:color w:val="333333"/>
          <w:lang w:eastAsia="ru-RU"/>
        </w:rPr>
        <w:t xml:space="preserve">(1) Институт радиотехники и электроники им. В.А. Котельникова РАН,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Фрязинский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филиал (ФИРЭ им. В.А. Котельникова РАН),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Фрязино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>, РФ</w:t>
      </w:r>
      <w:r w:rsidRPr="00F14DFF">
        <w:rPr>
          <w:rFonts w:ascii="Arial" w:eastAsia="Times New Roman" w:hAnsi="Arial" w:cs="Arial"/>
          <w:color w:val="333333"/>
          <w:lang w:eastAsia="ru-RU"/>
        </w:rPr>
        <w:br/>
        <w:t xml:space="preserve">(2) НТЦ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Космонит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АО Российские космические системы, Москва, Россия</w:t>
      </w:r>
    </w:p>
    <w:p w:rsidR="00F14DFF" w:rsidRPr="00F14DFF" w:rsidRDefault="00F14DFF" w:rsidP="00F14DFF">
      <w:pPr>
        <w:spacing w:line="240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F14DFF">
        <w:rPr>
          <w:rFonts w:ascii="Arial" w:eastAsia="Times New Roman" w:hAnsi="Arial" w:cs="Arial"/>
          <w:color w:val="333333"/>
          <w:lang w:eastAsia="ru-RU"/>
        </w:rPr>
        <w:t>Основной целью наших исследований является поиск индикаторов фазового состояния поверхности тундры (мерзлое состояние, таяние, безморозное состояние и замерзание) по данным спутниковых пассивных СВЧ измерений.</w:t>
      </w:r>
      <w:r w:rsidRPr="00F14DFF">
        <w:rPr>
          <w:rFonts w:ascii="Arial" w:eastAsia="Times New Roman" w:hAnsi="Arial" w:cs="Arial"/>
          <w:color w:val="333333"/>
          <w:lang w:eastAsia="ru-RU"/>
        </w:rPr>
        <w:br/>
        <w:t xml:space="preserve">В работе [1] отмечается, что время максимального промерзания грунтов (как и время их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протаивания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) в сезонном и многолетнем ходе заметно запаздывает относительно изменения температуры на поверхности грунтов. Для изучения фазовых особенностей пространственно-временной динамики радиотеплового излучения тундры в работах [2-4] была рассмотрена сезонная и многолетняя динамика радиотеплового излучения тундры в западном и восточном полушариях по данным радиометра AMSR-E на частотах 6.9, 18.7 и 36.5 ГГц. Пространственное распределение тундры по полушария приводится в работе [3]. Аналогичные исследования были выполнены с использованием данных радиометра МТВЗА-ГЯ на частотах 10.6, 18.7 и 36.7 ГГц за период 2014-2017 гг. [5, 6]. Основными факторами, по данным моделирования, определяющими сезонный ход яркостных температур в дециметровом и сантиметровом диапазонах, являются пространственно-временные вариации влажности и температуры верхнего слоя почвы. Экспериментальные данные [2-6] указывают на более сложный механизм формирования радиотеплового излучения, он определяется фазовыми изменениями состояния поверхности тундры в течение года. В работах [2-6] были получены интегральные оценки средних и максимальных значений ЯТ,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скв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ЯТ и коэффициента вариаций ЯТ на трех частотах и двух поляризаций, осредненные по всей площади тундры в обоих полушариях. Данные анализа сезонной динамики указывают на различия в механизме формирования радиотеплового поля тундры в западном и восточном полушарии. Изменение фазового состояния тундры (таяние и замерзание) наиболее сильно проявляется на частоте 6.9 и 10.6 ГГц. Радиотепловое поле на горизонтальной поляризации наиболее чувствительно к изменению физических параметров системы атмосфера-тундра.</w:t>
      </w:r>
      <w:r w:rsidRPr="00F14DFF">
        <w:rPr>
          <w:rFonts w:ascii="Arial" w:eastAsia="Times New Roman" w:hAnsi="Arial" w:cs="Arial"/>
          <w:color w:val="333333"/>
          <w:lang w:eastAsia="ru-RU"/>
        </w:rPr>
        <w:br/>
        <w:t>В настоящей работе, в отличие от работ [2-6], рассматривается взаимосвязь изменения фазового состояния поверхности тундры с радиотепловым излучением среды на локальных масштабах, в пикселях размером 25х25 км и 36х36 км, там, где расположены метеостанции. В качестве индикаторов изменения фазового состояния тундры используются среднее значение ЯТ на вертикальной (ВП, V) и горизонтальной поляризации (ГП, H), поляризационный контраст PC и коэффициент поляризации PI.</w:t>
      </w:r>
    </w:p>
    <w:p w:rsidR="00F14DFF" w:rsidRPr="00F14DFF" w:rsidRDefault="00F14DFF" w:rsidP="00F14DFF">
      <w:pPr>
        <w:spacing w:line="240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F14DFF">
        <w:rPr>
          <w:rFonts w:ascii="Arial" w:eastAsia="Times New Roman" w:hAnsi="Arial" w:cs="Arial"/>
          <w:color w:val="333333"/>
          <w:lang w:eastAsia="ru-RU"/>
        </w:rPr>
        <w:br/>
      </w:r>
      <w:r w:rsidRPr="00F14DFF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Ключевые слова:</w:t>
      </w:r>
      <w:r w:rsidRPr="00F14DFF">
        <w:rPr>
          <w:rFonts w:ascii="Arial" w:eastAsia="Times New Roman" w:hAnsi="Arial" w:cs="Arial"/>
          <w:color w:val="333333"/>
          <w:lang w:eastAsia="ru-RU"/>
        </w:rPr>
        <w:t> радиотепловое излучение тундры, вертикальная и горизонтальная поляризация, фазовое состояние поверхности, поляризационный контраст, коэффициент поляризации, микроволновые радиометры МТВЗА-ГЯ, AMSR-E, AMSR2, SMAP</w:t>
      </w:r>
    </w:p>
    <w:p w:rsidR="00F14DFF" w:rsidRPr="00F14DFF" w:rsidRDefault="00F14DFF" w:rsidP="00F14DFF">
      <w:pPr>
        <w:spacing w:line="240" w:lineRule="auto"/>
        <w:ind w:firstLine="0"/>
        <w:jc w:val="left"/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</w:pPr>
      <w:r w:rsidRPr="00F14DFF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Литература:</w:t>
      </w:r>
    </w:p>
    <w:p w:rsidR="00F14DFF" w:rsidRPr="00F14DFF" w:rsidRDefault="00F14DFF" w:rsidP="00F14DFF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eft"/>
        <w:rPr>
          <w:rFonts w:ascii="Arial" w:eastAsia="Times New Roman" w:hAnsi="Arial" w:cs="Arial"/>
          <w:color w:val="333333"/>
          <w:lang w:eastAsia="ru-RU"/>
        </w:rPr>
      </w:pPr>
      <w:r w:rsidRPr="00F14DFF">
        <w:rPr>
          <w:rFonts w:ascii="Arial" w:eastAsia="Times New Roman" w:hAnsi="Arial" w:cs="Arial"/>
          <w:color w:val="333333"/>
          <w:lang w:eastAsia="ru-RU"/>
        </w:rPr>
        <w:t xml:space="preserve">Шполянская Н.А.. Вечная мерзлота и глобальные изменения климата. Москва-Ижевск: 2010. - 200 </w:t>
      </w:r>
      <w:proofErr w:type="gramStart"/>
      <w:r w:rsidRPr="00F14DFF">
        <w:rPr>
          <w:rFonts w:ascii="Arial" w:eastAsia="Times New Roman" w:hAnsi="Arial" w:cs="Arial"/>
          <w:color w:val="333333"/>
          <w:lang w:eastAsia="ru-RU"/>
        </w:rPr>
        <w:t>с</w:t>
      </w:r>
      <w:proofErr w:type="gramEnd"/>
      <w:r w:rsidRPr="00F14DFF">
        <w:rPr>
          <w:rFonts w:ascii="Arial" w:eastAsia="Times New Roman" w:hAnsi="Arial" w:cs="Arial"/>
          <w:color w:val="333333"/>
          <w:lang w:eastAsia="ru-RU"/>
        </w:rPr>
        <w:t>.</w:t>
      </w:r>
    </w:p>
    <w:p w:rsidR="00F14DFF" w:rsidRPr="00F14DFF" w:rsidRDefault="00F14DFF" w:rsidP="00F14DFF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ef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Гранков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А.Г.,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Мильшин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А.А.,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Шелобанова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Н.К., </w:t>
      </w:r>
      <w:proofErr w:type="gramStart"/>
      <w:r w:rsidRPr="00F14DFF">
        <w:rPr>
          <w:rFonts w:ascii="Arial" w:eastAsia="Times New Roman" w:hAnsi="Arial" w:cs="Arial"/>
          <w:color w:val="333333"/>
          <w:lang w:eastAsia="ru-RU"/>
        </w:rPr>
        <w:t>Черный</w:t>
      </w:r>
      <w:proofErr w:type="gram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И.В.,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Чухланцев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А.А. Исследование пространственной и временной динамики радиотеплового излучения мерзлых почв и тундры на суточных, месячных и годовых масштабах // Проблемы окружающей среды и природных ресурсов. 2018. №7. С.97-125</w:t>
      </w:r>
    </w:p>
    <w:p w:rsidR="00F14DFF" w:rsidRPr="00F14DFF" w:rsidRDefault="00F14DFF" w:rsidP="00F14DFF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ef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Гранков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 Г.,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Мильшин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 А. Сезонная динамика радиотеплового излучения тундры в сантиметровом диапазоне по данным спутникового радиометра AMSR-E </w:t>
      </w:r>
      <w:r w:rsidRPr="00F14DFF">
        <w:rPr>
          <w:rFonts w:ascii="Arial" w:eastAsia="Times New Roman" w:hAnsi="Arial" w:cs="Arial"/>
          <w:color w:val="333333"/>
          <w:lang w:eastAsia="ru-RU"/>
        </w:rPr>
        <w:lastRenderedPageBreak/>
        <w:t xml:space="preserve">// Межотраслевой институт «Наука и образование». Ежемесячный научный </w:t>
      </w:r>
      <w:proofErr w:type="gramStart"/>
      <w:r w:rsidRPr="00F14DFF">
        <w:rPr>
          <w:rFonts w:ascii="Arial" w:eastAsia="Times New Roman" w:hAnsi="Arial" w:cs="Arial"/>
          <w:color w:val="333333"/>
          <w:lang w:eastAsia="ru-RU"/>
        </w:rPr>
        <w:t>ж-л</w:t>
      </w:r>
      <w:proofErr w:type="gramEnd"/>
      <w:r w:rsidRPr="00F14DFF">
        <w:rPr>
          <w:rFonts w:ascii="Arial" w:eastAsia="Times New Roman" w:hAnsi="Arial" w:cs="Arial"/>
          <w:color w:val="333333"/>
          <w:lang w:eastAsia="ru-RU"/>
        </w:rPr>
        <w:t>. 2015. 8(15). - С.50-55</w:t>
      </w:r>
    </w:p>
    <w:p w:rsidR="00F14DFF" w:rsidRPr="00F14DFF" w:rsidRDefault="00F14DFF" w:rsidP="00F14DFF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ef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Гранков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А.Г.,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Мильшин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А.А.,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Шелобанова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Н.К. Многолетняя динамика радиотеплового излучения системы атмосфера-тундра по данным радиометра AMSR-E // Доклады РНТОРЭС им. А.С.Попова. Серия: Проблемы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экоинформатики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>. Выпуск: XII. Москва, 6-8 декабря 2016. - С. 94-98.</w:t>
      </w:r>
    </w:p>
    <w:p w:rsidR="00F14DFF" w:rsidRPr="00F14DFF" w:rsidRDefault="00F14DFF" w:rsidP="00F14DFF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ef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Гранков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А.Г.,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Мильшин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А.А.,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Шелобанова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Н.К., Ямпольская Е.А. Статистические особенности многолетней динамики радиотеплового излучения системы атмосфера-тундра в микроволновом диапазоне // VII Всероссийские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Армандовские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чтения [Электронный ресурс]: Современные проблемы дистанционного зондирования, радиолокации, распространения и дифракции волн / Материалы Всероссийской научной конференции. </w:t>
      </w:r>
      <w:proofErr w:type="gramStart"/>
      <w:r w:rsidRPr="00F14DFF">
        <w:rPr>
          <w:rFonts w:ascii="Arial" w:eastAsia="Times New Roman" w:hAnsi="Arial" w:cs="Arial"/>
          <w:color w:val="333333"/>
          <w:lang w:eastAsia="ru-RU"/>
        </w:rPr>
        <w:t>–М</w:t>
      </w:r>
      <w:proofErr w:type="gramEnd"/>
      <w:r w:rsidRPr="00F14DFF">
        <w:rPr>
          <w:rFonts w:ascii="Arial" w:eastAsia="Times New Roman" w:hAnsi="Arial" w:cs="Arial"/>
          <w:color w:val="333333"/>
          <w:lang w:eastAsia="ru-RU"/>
        </w:rPr>
        <w:t xml:space="preserve">уром: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Изд</w:t>
      </w:r>
      <w:proofErr w:type="gramStart"/>
      <w:r w:rsidRPr="00F14DFF">
        <w:rPr>
          <w:rFonts w:ascii="Arial" w:eastAsia="Times New Roman" w:hAnsi="Arial" w:cs="Arial"/>
          <w:color w:val="333333"/>
          <w:lang w:eastAsia="ru-RU"/>
        </w:rPr>
        <w:t>.-</w:t>
      </w:r>
      <w:proofErr w:type="gramEnd"/>
      <w:r w:rsidRPr="00F14DFF">
        <w:rPr>
          <w:rFonts w:ascii="Arial" w:eastAsia="Times New Roman" w:hAnsi="Arial" w:cs="Arial"/>
          <w:color w:val="333333"/>
          <w:lang w:eastAsia="ru-RU"/>
        </w:rPr>
        <w:t>полиграфический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центр МИ ВЛГУ, 2017. –465 С. ISSN 2304-0297 (CD-ROM). - С.95-100.</w:t>
      </w:r>
    </w:p>
    <w:p w:rsidR="00F14DFF" w:rsidRPr="00F14DFF" w:rsidRDefault="00F14DFF" w:rsidP="00F14DFF">
      <w:pPr>
        <w:numPr>
          <w:ilvl w:val="0"/>
          <w:numId w:val="1"/>
        </w:numPr>
        <w:spacing w:before="100" w:beforeAutospacing="1" w:after="100" w:afterAutospacing="1" w:line="240" w:lineRule="auto"/>
        <w:ind w:left="793"/>
        <w:jc w:val="left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Гранков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А.Г.,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Мильшин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А.А., </w:t>
      </w:r>
      <w:proofErr w:type="spellStart"/>
      <w:r w:rsidRPr="00F14DFF">
        <w:rPr>
          <w:rFonts w:ascii="Arial" w:eastAsia="Times New Roman" w:hAnsi="Arial" w:cs="Arial"/>
          <w:color w:val="333333"/>
          <w:lang w:eastAsia="ru-RU"/>
        </w:rPr>
        <w:t>Шелобанова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Н.К., Черный И.В., Ямпольская Е.А. Фазовые особенности сезонной динамики радиотеплового излучения системы атмосфера-тундра по данным радиометра МТВЗА-ГЯ спутника МЕТЕОР-М №2 // </w:t>
      </w:r>
      <w:proofErr w:type="spellStart"/>
      <w:proofErr w:type="gramStart"/>
      <w:r w:rsidRPr="00F14DFF">
        <w:rPr>
          <w:rFonts w:ascii="Arial" w:eastAsia="Times New Roman" w:hAnsi="Arial" w:cs="Arial"/>
          <w:color w:val="333333"/>
          <w:lang w:eastAsia="ru-RU"/>
        </w:rPr>
        <w:t>T</w:t>
      </w:r>
      <w:proofErr w:type="gramEnd"/>
      <w:r w:rsidRPr="00F14DFF">
        <w:rPr>
          <w:rFonts w:ascii="Arial" w:eastAsia="Times New Roman" w:hAnsi="Arial" w:cs="Arial"/>
          <w:color w:val="333333"/>
          <w:lang w:eastAsia="ru-RU"/>
        </w:rPr>
        <w:t>езисы</w:t>
      </w:r>
      <w:proofErr w:type="spellEnd"/>
      <w:r w:rsidRPr="00F14DFF">
        <w:rPr>
          <w:rFonts w:ascii="Arial" w:eastAsia="Times New Roman" w:hAnsi="Arial" w:cs="Arial"/>
          <w:color w:val="333333"/>
          <w:lang w:eastAsia="ru-RU"/>
        </w:rPr>
        <w:t xml:space="preserve"> докладов. 15 Всероссийская конференция "Современные проблемы дистанционного зондирования Земли из космоса" Москва, ИКИ РАН, 13-17 ноября 2017 г. - С.377.</w:t>
      </w:r>
    </w:p>
    <w:p w:rsidR="00F14DFF" w:rsidRPr="00F14DFF" w:rsidRDefault="00F14DFF" w:rsidP="00F14DFF">
      <w:pPr>
        <w:spacing w:before="73" w:after="73" w:line="240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hyperlink r:id="rId5" w:tgtFrame="_blank" w:history="1">
        <w:r w:rsidRPr="00F14DFF">
          <w:rPr>
            <w:rFonts w:ascii="Arial" w:eastAsia="Times New Roman" w:hAnsi="Arial" w:cs="Arial"/>
            <w:color w:val="006699"/>
            <w:u w:val="single"/>
            <w:lang w:eastAsia="ru-RU"/>
          </w:rPr>
          <w:t>Презентация доклада</w:t>
        </w:r>
      </w:hyperlink>
    </w:p>
    <w:p w:rsidR="00F14DFF" w:rsidRPr="00F14DFF" w:rsidRDefault="00F14DFF" w:rsidP="00F14DFF">
      <w:pPr>
        <w:spacing w:after="100" w:afterAutospacing="1" w:line="240" w:lineRule="auto"/>
        <w:ind w:firstLine="0"/>
        <w:jc w:val="left"/>
        <w:outlineLvl w:val="2"/>
        <w:rPr>
          <w:rFonts w:ascii="Arial" w:eastAsia="Times New Roman" w:hAnsi="Arial" w:cs="Arial"/>
          <w:b/>
          <w:bCs/>
          <w:color w:val="153365"/>
          <w:lang w:eastAsia="ru-RU"/>
        </w:rPr>
      </w:pPr>
      <w:r w:rsidRPr="00F14DFF">
        <w:rPr>
          <w:rFonts w:ascii="Arial" w:eastAsia="Times New Roman" w:hAnsi="Arial" w:cs="Arial"/>
          <w:b/>
          <w:bCs/>
          <w:color w:val="153365"/>
          <w:lang w:eastAsia="ru-RU"/>
        </w:rPr>
        <w:t>Дистанционное зондирование растительных и почвенных покровов</w:t>
      </w:r>
    </w:p>
    <w:p w:rsidR="00F14DFF" w:rsidRPr="00F14DFF" w:rsidRDefault="00F14DFF" w:rsidP="00F14DFF">
      <w:pPr>
        <w:spacing w:line="240" w:lineRule="auto"/>
        <w:ind w:firstLine="0"/>
        <w:jc w:val="left"/>
        <w:rPr>
          <w:rFonts w:ascii="Arial" w:eastAsia="Times New Roman" w:hAnsi="Arial" w:cs="Arial"/>
          <w:b/>
          <w:bCs/>
          <w:color w:val="153365"/>
          <w:lang w:eastAsia="ru-RU"/>
        </w:rPr>
      </w:pPr>
      <w:r w:rsidRPr="00F14DFF">
        <w:rPr>
          <w:rFonts w:ascii="Arial" w:eastAsia="Times New Roman" w:hAnsi="Arial" w:cs="Arial"/>
          <w:b/>
          <w:bCs/>
          <w:color w:val="153365"/>
          <w:lang w:eastAsia="ru-RU"/>
        </w:rPr>
        <w:t>415</w:t>
      </w:r>
    </w:p>
    <w:p w:rsidR="009C1177" w:rsidRDefault="00F14DFF"/>
    <w:sectPr w:rsidR="009C1177" w:rsidSect="008D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31AF"/>
    <w:multiLevelType w:val="multilevel"/>
    <w:tmpl w:val="6450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F14DFF"/>
    <w:rsid w:val="003A07D5"/>
    <w:rsid w:val="005E0155"/>
    <w:rsid w:val="00626152"/>
    <w:rsid w:val="00627603"/>
    <w:rsid w:val="00805B7E"/>
    <w:rsid w:val="008804E3"/>
    <w:rsid w:val="008D0C3E"/>
    <w:rsid w:val="00B36DCC"/>
    <w:rsid w:val="00C56309"/>
    <w:rsid w:val="00D66FC6"/>
    <w:rsid w:val="00DA2B33"/>
    <w:rsid w:val="00F1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3E"/>
  </w:style>
  <w:style w:type="paragraph" w:styleId="1">
    <w:name w:val="heading 1"/>
    <w:basedOn w:val="a"/>
    <w:link w:val="10"/>
    <w:uiPriority w:val="9"/>
    <w:qFormat/>
    <w:rsid w:val="00F14D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4DF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4DFF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DF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DFF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DFF"/>
    <w:rPr>
      <w:rFonts w:eastAsia="Times New Roman"/>
      <w:b/>
      <w:bCs/>
      <w:sz w:val="27"/>
      <w:szCs w:val="27"/>
      <w:lang w:eastAsia="ru-RU"/>
    </w:rPr>
  </w:style>
  <w:style w:type="character" w:customStyle="1" w:styleId="tit">
    <w:name w:val="tit"/>
    <w:basedOn w:val="a0"/>
    <w:rsid w:val="00F14DFF"/>
  </w:style>
  <w:style w:type="paragraph" w:styleId="a3">
    <w:name w:val="Normal (Web)"/>
    <w:basedOn w:val="a"/>
    <w:uiPriority w:val="99"/>
    <w:semiHidden/>
    <w:unhideWhenUsed/>
    <w:rsid w:val="00F14D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952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763">
                  <w:marLeft w:val="0"/>
                  <w:marRight w:val="0"/>
                  <w:marTop w:val="36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154">
                  <w:marLeft w:val="0"/>
                  <w:marRight w:val="0"/>
                  <w:marTop w:val="36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7853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0979">
                  <w:marLeft w:val="0"/>
                  <w:marRight w:val="0"/>
                  <w:marTop w:val="58"/>
                  <w:marBottom w:val="0"/>
                  <w:divBdr>
                    <w:top w:val="single" w:sz="2" w:space="0" w:color="15336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.rse.geosmis.ru/files/pdf/17/7873_%D0%9F%D1%80%D0%B5%D0%B7%D0%B5%D0%BD%D1%82%D0%B0%D1%86%D0%B8%D1%8F_%D0%9C%D0%B8%D0%BB%D1%8C%D1%88%D0%B8%D0%BD_%D0%A1%D1%82%D0%B5%D0%BD%D0%B4%D0%BE%D0%B2%D1%8B%D0%B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 4</dc:creator>
  <cp:lastModifiedBy>number 4</cp:lastModifiedBy>
  <cp:revision>1</cp:revision>
  <dcterms:created xsi:type="dcterms:W3CDTF">2019-12-09T06:30:00Z</dcterms:created>
  <dcterms:modified xsi:type="dcterms:W3CDTF">2019-12-09T06:31:00Z</dcterms:modified>
</cp:coreProperties>
</file>