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FCB" w:rsidRPr="00D27FCB" w:rsidRDefault="00D27FCB" w:rsidP="00D27FCB">
      <w:pPr>
        <w:rPr>
          <w:sz w:val="24"/>
        </w:rPr>
      </w:pPr>
      <w:r w:rsidRPr="00D27FCB">
        <w:rPr>
          <w:sz w:val="24"/>
        </w:rPr>
        <w:t>УДК</w:t>
      </w:r>
      <w:r w:rsidR="00E20AA5">
        <w:rPr>
          <w:sz w:val="24"/>
        </w:rPr>
        <w:t xml:space="preserve"> </w:t>
      </w:r>
      <w:r w:rsidRPr="00D27FCB">
        <w:rPr>
          <w:sz w:val="24"/>
        </w:rPr>
        <w:t>551.</w:t>
      </w:r>
      <w:r w:rsidR="006A4D66">
        <w:rPr>
          <w:sz w:val="24"/>
        </w:rPr>
        <w:t>465:</w:t>
      </w:r>
      <w:r w:rsidR="00E20AA5">
        <w:rPr>
          <w:sz w:val="24"/>
        </w:rPr>
        <w:t>551.521</w:t>
      </w:r>
    </w:p>
    <w:p w:rsidR="00D27FCB" w:rsidRPr="00E20AA5" w:rsidRDefault="00D27FCB" w:rsidP="00010D86">
      <w:pPr>
        <w:jc w:val="center"/>
        <w:rPr>
          <w:sz w:val="24"/>
        </w:rPr>
      </w:pPr>
    </w:p>
    <w:p w:rsidR="00B62033" w:rsidRPr="00E20AA5" w:rsidRDefault="00963AAC" w:rsidP="00E20A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E20AA5" w:rsidRPr="00E20AA5">
        <w:rPr>
          <w:b/>
          <w:sz w:val="28"/>
          <w:szCs w:val="28"/>
        </w:rPr>
        <w:t>ИНАМИК</w:t>
      </w:r>
      <w:r>
        <w:rPr>
          <w:b/>
          <w:sz w:val="28"/>
          <w:szCs w:val="28"/>
        </w:rPr>
        <w:t>А</w:t>
      </w:r>
      <w:r w:rsidR="00E20AA5" w:rsidRPr="00E20AA5">
        <w:rPr>
          <w:b/>
          <w:sz w:val="28"/>
          <w:szCs w:val="28"/>
        </w:rPr>
        <w:t xml:space="preserve"> ПОВЕРХНОСТНЫХ ТЕПЛОВЫХ ПОТОКОВ</w:t>
      </w:r>
      <w:r w:rsidR="009957D0">
        <w:rPr>
          <w:b/>
          <w:sz w:val="28"/>
          <w:szCs w:val="28"/>
        </w:rPr>
        <w:t xml:space="preserve"> </w:t>
      </w:r>
      <w:r w:rsidR="000A576D">
        <w:rPr>
          <w:b/>
          <w:sz w:val="28"/>
          <w:szCs w:val="28"/>
        </w:rPr>
        <w:t xml:space="preserve">В ТРОПИЧЕСКОЙ ЗОНЕ АТЛАНТИКИ </w:t>
      </w:r>
      <w:r w:rsidR="00E20AA5">
        <w:rPr>
          <w:b/>
          <w:sz w:val="28"/>
          <w:szCs w:val="28"/>
        </w:rPr>
        <w:t xml:space="preserve">В </w:t>
      </w:r>
      <w:r w:rsidR="00C46494">
        <w:rPr>
          <w:b/>
          <w:sz w:val="28"/>
          <w:szCs w:val="28"/>
        </w:rPr>
        <w:t>ПЕРИОДЫ</w:t>
      </w:r>
      <w:r w:rsidR="00E20AA5" w:rsidRPr="00E20AA5">
        <w:rPr>
          <w:b/>
          <w:sz w:val="28"/>
          <w:szCs w:val="28"/>
        </w:rPr>
        <w:t xml:space="preserve"> ЗАРОЖДЕНИЯ УРАГАНОВ</w:t>
      </w:r>
    </w:p>
    <w:p w:rsidR="00C15ECC" w:rsidRPr="00C15ECC" w:rsidRDefault="00C15ECC" w:rsidP="000A576D">
      <w:pPr>
        <w:jc w:val="center"/>
        <w:rPr>
          <w:sz w:val="24"/>
        </w:rPr>
      </w:pPr>
    </w:p>
    <w:p w:rsidR="00C15ECC" w:rsidRPr="00E20AA5" w:rsidRDefault="00B93874" w:rsidP="00E20AA5">
      <w:pPr>
        <w:jc w:val="center"/>
        <w:rPr>
          <w:b/>
          <w:sz w:val="24"/>
        </w:rPr>
      </w:pPr>
      <w:r w:rsidRPr="00E20AA5">
        <w:rPr>
          <w:b/>
          <w:sz w:val="22"/>
          <w:szCs w:val="22"/>
        </w:rPr>
        <w:t xml:space="preserve">А.Г. </w:t>
      </w:r>
      <w:proofErr w:type="spellStart"/>
      <w:r w:rsidRPr="00E20AA5">
        <w:rPr>
          <w:b/>
          <w:sz w:val="22"/>
          <w:szCs w:val="22"/>
        </w:rPr>
        <w:t>Гранков</w:t>
      </w:r>
      <w:proofErr w:type="spellEnd"/>
    </w:p>
    <w:p w:rsidR="00E20AA5" w:rsidRDefault="00E20AA5" w:rsidP="00B93874">
      <w:pPr>
        <w:jc w:val="center"/>
        <w:rPr>
          <w:sz w:val="24"/>
        </w:rPr>
      </w:pPr>
    </w:p>
    <w:p w:rsidR="000A576D" w:rsidRPr="007E5C45" w:rsidRDefault="00C06CBF" w:rsidP="00C06CBF">
      <w:pPr>
        <w:jc w:val="both"/>
        <w:rPr>
          <w:sz w:val="22"/>
          <w:szCs w:val="22"/>
        </w:rPr>
      </w:pPr>
      <w:r w:rsidRPr="007E5C45">
        <w:rPr>
          <w:sz w:val="22"/>
          <w:szCs w:val="22"/>
        </w:rPr>
        <w:t xml:space="preserve">Приводятся </w:t>
      </w:r>
      <w:r w:rsidR="002063EE" w:rsidRPr="007E5C45">
        <w:rPr>
          <w:sz w:val="22"/>
          <w:szCs w:val="22"/>
        </w:rPr>
        <w:t xml:space="preserve">результаты анализа </w:t>
      </w:r>
      <w:r w:rsidR="00005E25" w:rsidRPr="007E5C45">
        <w:rPr>
          <w:sz w:val="22"/>
          <w:szCs w:val="22"/>
        </w:rPr>
        <w:t xml:space="preserve">полученных на основе </w:t>
      </w:r>
      <w:r w:rsidR="00803BCA" w:rsidRPr="007E5C45">
        <w:rPr>
          <w:sz w:val="22"/>
          <w:szCs w:val="22"/>
        </w:rPr>
        <w:t xml:space="preserve">данных </w:t>
      </w:r>
      <w:r w:rsidR="00F71515" w:rsidRPr="007E5C45">
        <w:rPr>
          <w:sz w:val="22"/>
          <w:szCs w:val="22"/>
        </w:rPr>
        <w:t xml:space="preserve">спутниковых </w:t>
      </w:r>
      <w:r w:rsidR="00005E25" w:rsidRPr="007E5C45">
        <w:rPr>
          <w:sz w:val="22"/>
          <w:szCs w:val="22"/>
        </w:rPr>
        <w:t xml:space="preserve">СВЧ- и ИК-радиометрических </w:t>
      </w:r>
      <w:r w:rsidR="00803BCA" w:rsidRPr="007E5C45">
        <w:rPr>
          <w:sz w:val="22"/>
          <w:szCs w:val="22"/>
        </w:rPr>
        <w:t>измерений</w:t>
      </w:r>
      <w:r w:rsidR="00005E25" w:rsidRPr="007E5C45">
        <w:rPr>
          <w:sz w:val="22"/>
          <w:szCs w:val="22"/>
        </w:rPr>
        <w:t xml:space="preserve"> </w:t>
      </w:r>
      <w:r w:rsidR="00F71515" w:rsidRPr="007E5C45">
        <w:rPr>
          <w:sz w:val="22"/>
          <w:szCs w:val="22"/>
        </w:rPr>
        <w:t xml:space="preserve">изображений </w:t>
      </w:r>
      <w:r w:rsidR="002063EE" w:rsidRPr="007E5C45">
        <w:rPr>
          <w:sz w:val="22"/>
          <w:szCs w:val="22"/>
        </w:rPr>
        <w:t>поверхностных тепловых потоков</w:t>
      </w:r>
      <w:r w:rsidR="00D642C6" w:rsidRPr="007E5C45">
        <w:rPr>
          <w:sz w:val="22"/>
          <w:szCs w:val="22"/>
        </w:rPr>
        <w:t xml:space="preserve"> </w:t>
      </w:r>
      <w:r w:rsidR="00B47F12" w:rsidRPr="007E5C45">
        <w:rPr>
          <w:sz w:val="22"/>
          <w:szCs w:val="22"/>
        </w:rPr>
        <w:t xml:space="preserve">в </w:t>
      </w:r>
      <w:r w:rsidR="00810F99" w:rsidRPr="007E5C45">
        <w:rPr>
          <w:sz w:val="22"/>
          <w:szCs w:val="22"/>
        </w:rPr>
        <w:t>район</w:t>
      </w:r>
      <w:r w:rsidR="00B47F12" w:rsidRPr="007E5C45">
        <w:rPr>
          <w:sz w:val="22"/>
          <w:szCs w:val="22"/>
        </w:rPr>
        <w:t>ах</w:t>
      </w:r>
      <w:r w:rsidR="00810F99" w:rsidRPr="007E5C45">
        <w:rPr>
          <w:sz w:val="22"/>
          <w:szCs w:val="22"/>
        </w:rPr>
        <w:t xml:space="preserve"> </w:t>
      </w:r>
      <w:r w:rsidR="00B47F12" w:rsidRPr="007E5C45">
        <w:rPr>
          <w:sz w:val="22"/>
          <w:szCs w:val="22"/>
        </w:rPr>
        <w:t xml:space="preserve">зарождения </w:t>
      </w:r>
      <w:r w:rsidR="00DF4657" w:rsidRPr="007E5C45">
        <w:rPr>
          <w:sz w:val="22"/>
          <w:szCs w:val="22"/>
        </w:rPr>
        <w:t>ряд</w:t>
      </w:r>
      <w:r w:rsidR="00005E25" w:rsidRPr="007E5C45">
        <w:rPr>
          <w:sz w:val="22"/>
          <w:szCs w:val="22"/>
        </w:rPr>
        <w:t>а</w:t>
      </w:r>
      <w:r w:rsidR="00DF4657" w:rsidRPr="007E5C45">
        <w:rPr>
          <w:sz w:val="22"/>
          <w:szCs w:val="22"/>
        </w:rPr>
        <w:t xml:space="preserve"> ураганов в </w:t>
      </w:r>
      <w:r w:rsidR="00803BCA" w:rsidRPr="007E5C45">
        <w:rPr>
          <w:sz w:val="22"/>
          <w:szCs w:val="22"/>
        </w:rPr>
        <w:t xml:space="preserve">Мексиканском заливе и </w:t>
      </w:r>
      <w:r w:rsidR="002063EE" w:rsidRPr="007E5C45">
        <w:rPr>
          <w:sz w:val="22"/>
          <w:szCs w:val="22"/>
        </w:rPr>
        <w:t>тропической Атлантик</w:t>
      </w:r>
      <w:r w:rsidR="00DF4657" w:rsidRPr="007E5C45">
        <w:rPr>
          <w:sz w:val="22"/>
          <w:szCs w:val="22"/>
        </w:rPr>
        <w:t>е</w:t>
      </w:r>
      <w:r w:rsidR="00F71515" w:rsidRPr="007E5C45">
        <w:rPr>
          <w:sz w:val="22"/>
          <w:szCs w:val="22"/>
        </w:rPr>
        <w:t>.</w:t>
      </w:r>
      <w:r w:rsidR="002063EE" w:rsidRPr="007E5C45">
        <w:rPr>
          <w:sz w:val="22"/>
          <w:szCs w:val="22"/>
        </w:rPr>
        <w:t xml:space="preserve"> </w:t>
      </w:r>
      <w:r w:rsidR="00073308">
        <w:rPr>
          <w:sz w:val="22"/>
          <w:szCs w:val="22"/>
        </w:rPr>
        <w:t>Отмечается</w:t>
      </w:r>
      <w:r w:rsidR="00E65211" w:rsidRPr="007E5C45">
        <w:rPr>
          <w:sz w:val="22"/>
          <w:szCs w:val="22"/>
        </w:rPr>
        <w:t xml:space="preserve"> нарастание </w:t>
      </w:r>
      <w:r w:rsidR="001A3F7D" w:rsidRPr="007E5C45">
        <w:rPr>
          <w:sz w:val="22"/>
          <w:szCs w:val="22"/>
        </w:rPr>
        <w:t>в течение 4−</w:t>
      </w:r>
      <w:r w:rsidR="00173E2B" w:rsidRPr="007E5C45">
        <w:rPr>
          <w:sz w:val="22"/>
          <w:szCs w:val="22"/>
        </w:rPr>
        <w:t>6</w:t>
      </w:r>
      <w:r w:rsidR="001A3F7D" w:rsidRPr="007E5C45">
        <w:rPr>
          <w:sz w:val="22"/>
          <w:szCs w:val="22"/>
        </w:rPr>
        <w:t xml:space="preserve"> суток </w:t>
      </w:r>
      <w:r w:rsidR="009A66C5" w:rsidRPr="007E5C45">
        <w:rPr>
          <w:sz w:val="22"/>
          <w:szCs w:val="22"/>
        </w:rPr>
        <w:t>потоков скрытого и явного тепла в периоды времени, предшествующие зарождению ураганов</w:t>
      </w:r>
      <w:r w:rsidR="00692467" w:rsidRPr="007E5C45">
        <w:rPr>
          <w:sz w:val="22"/>
          <w:szCs w:val="22"/>
        </w:rPr>
        <w:t>,</w:t>
      </w:r>
      <w:r w:rsidR="009A66C5" w:rsidRPr="007E5C45">
        <w:rPr>
          <w:sz w:val="22"/>
          <w:szCs w:val="22"/>
        </w:rPr>
        <w:t xml:space="preserve"> </w:t>
      </w:r>
      <w:r w:rsidR="00ED2CCB" w:rsidRPr="007E5C45">
        <w:rPr>
          <w:sz w:val="22"/>
          <w:szCs w:val="22"/>
        </w:rPr>
        <w:t>и локализаци</w:t>
      </w:r>
      <w:r w:rsidR="00804867" w:rsidRPr="007E5C45">
        <w:rPr>
          <w:sz w:val="22"/>
          <w:szCs w:val="22"/>
        </w:rPr>
        <w:t>я</w:t>
      </w:r>
      <w:r w:rsidR="00ED2CCB" w:rsidRPr="007E5C45">
        <w:rPr>
          <w:sz w:val="22"/>
          <w:szCs w:val="22"/>
        </w:rPr>
        <w:t xml:space="preserve"> </w:t>
      </w:r>
      <w:r w:rsidR="001A3F7D" w:rsidRPr="007E5C45">
        <w:rPr>
          <w:sz w:val="22"/>
          <w:szCs w:val="22"/>
        </w:rPr>
        <w:t xml:space="preserve">в </w:t>
      </w:r>
      <w:r w:rsidR="00005E25" w:rsidRPr="007E5C45">
        <w:rPr>
          <w:sz w:val="22"/>
          <w:szCs w:val="22"/>
        </w:rPr>
        <w:t>определенных областях</w:t>
      </w:r>
      <w:r w:rsidR="00077EC9" w:rsidRPr="007E5C45">
        <w:rPr>
          <w:sz w:val="22"/>
          <w:szCs w:val="22"/>
        </w:rPr>
        <w:t xml:space="preserve"> – их очагах</w:t>
      </w:r>
      <w:r w:rsidR="00073308">
        <w:rPr>
          <w:sz w:val="22"/>
          <w:szCs w:val="22"/>
        </w:rPr>
        <w:t xml:space="preserve"> М</w:t>
      </w:r>
      <w:r w:rsidR="008726E5" w:rsidRPr="007E5C45">
        <w:rPr>
          <w:color w:val="000000" w:themeColor="text1"/>
          <w:sz w:val="22"/>
          <w:szCs w:val="22"/>
        </w:rPr>
        <w:t>аксимальны</w:t>
      </w:r>
      <w:r w:rsidR="007E5C45">
        <w:rPr>
          <w:color w:val="000000" w:themeColor="text1"/>
          <w:sz w:val="22"/>
          <w:szCs w:val="22"/>
        </w:rPr>
        <w:t>е</w:t>
      </w:r>
      <w:r w:rsidR="008726E5" w:rsidRPr="007E5C45">
        <w:rPr>
          <w:color w:val="000000" w:themeColor="text1"/>
          <w:sz w:val="22"/>
          <w:szCs w:val="22"/>
        </w:rPr>
        <w:t xml:space="preserve"> значени</w:t>
      </w:r>
      <w:r w:rsidR="007E5C45">
        <w:rPr>
          <w:color w:val="000000" w:themeColor="text1"/>
          <w:sz w:val="22"/>
          <w:szCs w:val="22"/>
        </w:rPr>
        <w:t>я</w:t>
      </w:r>
      <w:r w:rsidR="008726E5" w:rsidRPr="007E5C45">
        <w:rPr>
          <w:color w:val="000000" w:themeColor="text1"/>
          <w:sz w:val="22"/>
          <w:szCs w:val="22"/>
        </w:rPr>
        <w:t xml:space="preserve"> </w:t>
      </w:r>
      <w:r w:rsidR="00073308">
        <w:rPr>
          <w:color w:val="000000" w:themeColor="text1"/>
          <w:sz w:val="22"/>
          <w:szCs w:val="22"/>
        </w:rPr>
        <w:t xml:space="preserve">тепловых потоков достигается </w:t>
      </w:r>
      <w:r w:rsidR="008726E5" w:rsidRPr="007E5C45">
        <w:rPr>
          <w:color w:val="000000" w:themeColor="text1"/>
          <w:sz w:val="22"/>
          <w:szCs w:val="22"/>
        </w:rPr>
        <w:t>одновременно с переходом тропических образований из стадии тропического шторма в стадию тропического урагана.</w:t>
      </w:r>
    </w:p>
    <w:p w:rsidR="000A576D" w:rsidRPr="00C06CBF" w:rsidRDefault="000A576D" w:rsidP="00B93874">
      <w:pPr>
        <w:jc w:val="center"/>
        <w:rPr>
          <w:sz w:val="22"/>
          <w:szCs w:val="22"/>
        </w:rPr>
      </w:pPr>
    </w:p>
    <w:p w:rsidR="00E20AA5" w:rsidRPr="00C06CBF" w:rsidRDefault="000A576D" w:rsidP="000A576D">
      <w:pPr>
        <w:jc w:val="both"/>
        <w:rPr>
          <w:sz w:val="22"/>
          <w:szCs w:val="22"/>
        </w:rPr>
      </w:pPr>
      <w:r w:rsidRPr="00C06CBF">
        <w:rPr>
          <w:i/>
          <w:sz w:val="22"/>
          <w:szCs w:val="22"/>
        </w:rPr>
        <w:t>Ключевые слова:</w:t>
      </w:r>
      <w:r w:rsidRPr="00C06CBF">
        <w:rPr>
          <w:sz w:val="22"/>
          <w:szCs w:val="22"/>
        </w:rPr>
        <w:t xml:space="preserve"> </w:t>
      </w:r>
      <w:r w:rsidR="005B4A90" w:rsidRPr="00C06CBF">
        <w:rPr>
          <w:sz w:val="22"/>
          <w:szCs w:val="22"/>
        </w:rPr>
        <w:t>зарождение</w:t>
      </w:r>
      <w:r w:rsidR="007E408D" w:rsidRPr="00C06CBF">
        <w:rPr>
          <w:sz w:val="22"/>
          <w:szCs w:val="22"/>
        </w:rPr>
        <w:t xml:space="preserve"> ураган</w:t>
      </w:r>
      <w:r w:rsidR="005B4A90" w:rsidRPr="00C06CBF">
        <w:rPr>
          <w:sz w:val="22"/>
          <w:szCs w:val="22"/>
        </w:rPr>
        <w:t>ов</w:t>
      </w:r>
      <w:r w:rsidR="007E408D" w:rsidRPr="00C06CBF">
        <w:rPr>
          <w:sz w:val="22"/>
          <w:szCs w:val="22"/>
        </w:rPr>
        <w:t xml:space="preserve">, </w:t>
      </w:r>
      <w:r w:rsidR="009E397E">
        <w:rPr>
          <w:sz w:val="22"/>
          <w:szCs w:val="22"/>
        </w:rPr>
        <w:t xml:space="preserve">тропическая Атлантика, </w:t>
      </w:r>
      <w:r w:rsidR="00CF0D33" w:rsidRPr="00C06CBF">
        <w:rPr>
          <w:sz w:val="22"/>
          <w:szCs w:val="22"/>
        </w:rPr>
        <w:t xml:space="preserve">поверхностные тепловые потоки, </w:t>
      </w:r>
      <w:r w:rsidR="00001A59" w:rsidRPr="00C06CBF">
        <w:rPr>
          <w:sz w:val="22"/>
          <w:szCs w:val="22"/>
        </w:rPr>
        <w:t xml:space="preserve">градиенты потоков, </w:t>
      </w:r>
      <w:r w:rsidR="009E397E">
        <w:rPr>
          <w:sz w:val="22"/>
          <w:szCs w:val="22"/>
        </w:rPr>
        <w:t xml:space="preserve">спутниковые изображения, </w:t>
      </w:r>
      <w:r w:rsidR="00001A59" w:rsidRPr="00C06CBF">
        <w:rPr>
          <w:sz w:val="22"/>
          <w:szCs w:val="22"/>
        </w:rPr>
        <w:t xml:space="preserve">архив </w:t>
      </w:r>
      <w:r w:rsidR="00001A59" w:rsidRPr="00C06CBF">
        <w:rPr>
          <w:sz w:val="22"/>
          <w:szCs w:val="22"/>
          <w:lang w:val="en-US"/>
        </w:rPr>
        <w:t>HOAPS</w:t>
      </w:r>
    </w:p>
    <w:p w:rsidR="00683F3C" w:rsidRDefault="00171FB2" w:rsidP="00C91C3B">
      <w:pPr>
        <w:spacing w:before="240"/>
        <w:jc w:val="center"/>
        <w:rPr>
          <w:sz w:val="24"/>
        </w:rPr>
      </w:pPr>
      <w:r>
        <w:rPr>
          <w:sz w:val="24"/>
        </w:rPr>
        <w:t>ВВЕДЕНИЕ</w:t>
      </w:r>
    </w:p>
    <w:p w:rsidR="004E1F93" w:rsidRDefault="009A2044" w:rsidP="00427CED">
      <w:pPr>
        <w:spacing w:before="120"/>
        <w:ind w:firstLine="397"/>
        <w:jc w:val="both"/>
        <w:rPr>
          <w:sz w:val="24"/>
        </w:rPr>
      </w:pPr>
      <w:r w:rsidRPr="009A2044">
        <w:rPr>
          <w:sz w:val="24"/>
        </w:rPr>
        <w:t xml:space="preserve">Разработка технологий диагностики </w:t>
      </w:r>
      <w:r w:rsidR="00C87462">
        <w:rPr>
          <w:sz w:val="24"/>
        </w:rPr>
        <w:t>зарождения</w:t>
      </w:r>
      <w:r w:rsidRPr="009A2044">
        <w:rPr>
          <w:sz w:val="24"/>
        </w:rPr>
        <w:t xml:space="preserve"> тропических ураганов (ТУ) с помощью спутниковых радиофизических средств является актуальной задачей</w:t>
      </w:r>
      <w:r w:rsidR="00CF590E">
        <w:rPr>
          <w:sz w:val="24"/>
        </w:rPr>
        <w:t>;</w:t>
      </w:r>
      <w:r w:rsidRPr="009A2044">
        <w:rPr>
          <w:sz w:val="24"/>
        </w:rPr>
        <w:t xml:space="preserve"> </w:t>
      </w:r>
      <w:r w:rsidR="00CF590E">
        <w:rPr>
          <w:sz w:val="24"/>
        </w:rPr>
        <w:t>о</w:t>
      </w:r>
      <w:r w:rsidRPr="009A2044">
        <w:rPr>
          <w:sz w:val="24"/>
        </w:rPr>
        <w:t xml:space="preserve">дним из перспективных </w:t>
      </w:r>
      <w:r w:rsidR="00252416">
        <w:rPr>
          <w:sz w:val="24"/>
        </w:rPr>
        <w:t>путей</w:t>
      </w:r>
      <w:r w:rsidRPr="009A2044">
        <w:rPr>
          <w:sz w:val="24"/>
        </w:rPr>
        <w:t xml:space="preserve"> ее решени</w:t>
      </w:r>
      <w:r w:rsidR="001A0334">
        <w:rPr>
          <w:sz w:val="24"/>
        </w:rPr>
        <w:t>я</w:t>
      </w:r>
      <w:r w:rsidRPr="009A2044">
        <w:rPr>
          <w:sz w:val="24"/>
        </w:rPr>
        <w:t xml:space="preserve"> является </w:t>
      </w:r>
      <w:r w:rsidR="00077EC9">
        <w:rPr>
          <w:sz w:val="24"/>
        </w:rPr>
        <w:t>мониторинг общего влагосодержания</w:t>
      </w:r>
      <w:r w:rsidRPr="009A2044">
        <w:rPr>
          <w:color w:val="000000"/>
          <w:sz w:val="24"/>
        </w:rPr>
        <w:t xml:space="preserve"> атмосфер</w:t>
      </w:r>
      <w:r w:rsidR="00C87462">
        <w:rPr>
          <w:color w:val="000000"/>
          <w:sz w:val="24"/>
        </w:rPr>
        <w:t>ы (ОВА)</w:t>
      </w:r>
      <w:r w:rsidR="00252416">
        <w:rPr>
          <w:color w:val="000000"/>
          <w:sz w:val="24"/>
        </w:rPr>
        <w:t>, о чем свидетельствует ряд полученных в последнее время результатов</w:t>
      </w:r>
      <w:r w:rsidR="006822DB">
        <w:rPr>
          <w:color w:val="000000"/>
          <w:sz w:val="24"/>
        </w:rPr>
        <w:t xml:space="preserve"> </w:t>
      </w:r>
      <w:r w:rsidR="006822DB" w:rsidRPr="009A2044">
        <w:rPr>
          <w:sz w:val="24"/>
        </w:rPr>
        <w:t>[1</w:t>
      </w:r>
      <w:r w:rsidR="002C1188" w:rsidRPr="002C1188">
        <w:rPr>
          <w:color w:val="000000" w:themeColor="text1"/>
          <w:sz w:val="24"/>
        </w:rPr>
        <w:t>−</w:t>
      </w:r>
      <w:r w:rsidR="007A0FA1">
        <w:rPr>
          <w:sz w:val="24"/>
        </w:rPr>
        <w:t>3</w:t>
      </w:r>
      <w:r w:rsidR="006822DB" w:rsidRPr="002D47A4">
        <w:rPr>
          <w:sz w:val="24"/>
        </w:rPr>
        <w:t>]</w:t>
      </w:r>
      <w:r w:rsidR="00486926">
        <w:rPr>
          <w:sz w:val="24"/>
        </w:rPr>
        <w:t>.</w:t>
      </w:r>
      <w:r w:rsidR="002D47A4" w:rsidRPr="002D47A4">
        <w:rPr>
          <w:color w:val="000000"/>
          <w:sz w:val="24"/>
        </w:rPr>
        <w:t xml:space="preserve"> </w:t>
      </w:r>
      <w:r w:rsidR="00D863AC">
        <w:rPr>
          <w:color w:val="000000"/>
          <w:sz w:val="24"/>
        </w:rPr>
        <w:t>Установлено, например, по</w:t>
      </w:r>
      <w:r w:rsidR="00CF590E">
        <w:rPr>
          <w:color w:val="000000"/>
          <w:sz w:val="24"/>
        </w:rPr>
        <w:t xml:space="preserve"> данны</w:t>
      </w:r>
      <w:r w:rsidR="00D863AC">
        <w:rPr>
          <w:color w:val="000000"/>
          <w:sz w:val="24"/>
        </w:rPr>
        <w:t>м</w:t>
      </w:r>
      <w:r w:rsidR="00CF590E">
        <w:rPr>
          <w:color w:val="000000"/>
          <w:sz w:val="24"/>
        </w:rPr>
        <w:t xml:space="preserve"> спутниковых СВЧ-радиометрических измерений в разные годы</w:t>
      </w:r>
      <w:r w:rsidR="00230598">
        <w:rPr>
          <w:color w:val="000000"/>
          <w:sz w:val="24"/>
        </w:rPr>
        <w:t>, что существует</w:t>
      </w:r>
      <w:r w:rsidR="00CF590E">
        <w:rPr>
          <w:color w:val="000000"/>
          <w:sz w:val="24"/>
        </w:rPr>
        <w:t xml:space="preserve"> </w:t>
      </w:r>
      <w:r w:rsidR="00486926">
        <w:rPr>
          <w:color w:val="000000"/>
          <w:sz w:val="24"/>
        </w:rPr>
        <w:t>т</w:t>
      </w:r>
      <w:r w:rsidR="00CF590E">
        <w:rPr>
          <w:color w:val="000000"/>
          <w:sz w:val="24"/>
        </w:rPr>
        <w:t>есн</w:t>
      </w:r>
      <w:r w:rsidR="00230598">
        <w:rPr>
          <w:color w:val="000000"/>
          <w:sz w:val="24"/>
        </w:rPr>
        <w:t>ая</w:t>
      </w:r>
      <w:r w:rsidR="00D97D18">
        <w:rPr>
          <w:color w:val="000000"/>
          <w:sz w:val="24"/>
        </w:rPr>
        <w:t xml:space="preserve"> связ</w:t>
      </w:r>
      <w:r w:rsidR="00230598">
        <w:rPr>
          <w:color w:val="000000"/>
          <w:sz w:val="24"/>
        </w:rPr>
        <w:t>ь</w:t>
      </w:r>
      <w:r w:rsidR="00D97D18">
        <w:rPr>
          <w:color w:val="000000"/>
          <w:sz w:val="24"/>
        </w:rPr>
        <w:t xml:space="preserve"> </w:t>
      </w:r>
      <w:r w:rsidR="00D97D18" w:rsidRPr="001B5F16">
        <w:rPr>
          <w:color w:val="000000"/>
          <w:sz w:val="24"/>
        </w:rPr>
        <w:t xml:space="preserve">между </w:t>
      </w:r>
      <w:r w:rsidR="001B5F16" w:rsidRPr="001B5F16">
        <w:rPr>
          <w:color w:val="000000"/>
          <w:sz w:val="24"/>
        </w:rPr>
        <w:t>процесс</w:t>
      </w:r>
      <w:r w:rsidR="00E87A4B">
        <w:rPr>
          <w:color w:val="000000"/>
          <w:sz w:val="24"/>
        </w:rPr>
        <w:t>ами</w:t>
      </w:r>
      <w:r w:rsidR="001B5F16" w:rsidRPr="001B5F16">
        <w:rPr>
          <w:color w:val="000000"/>
          <w:sz w:val="24"/>
        </w:rPr>
        <w:t xml:space="preserve"> зарождения </w:t>
      </w:r>
      <w:r w:rsidR="005579C5">
        <w:rPr>
          <w:color w:val="000000"/>
          <w:sz w:val="24"/>
        </w:rPr>
        <w:t>ТУ</w:t>
      </w:r>
      <w:r w:rsidR="001B5F16" w:rsidRPr="001B5F16">
        <w:rPr>
          <w:color w:val="000000"/>
          <w:sz w:val="24"/>
        </w:rPr>
        <w:t xml:space="preserve"> в Мексиканском заливе </w:t>
      </w:r>
      <w:r w:rsidR="001A0334">
        <w:rPr>
          <w:color w:val="000000"/>
          <w:sz w:val="24"/>
        </w:rPr>
        <w:t>и</w:t>
      </w:r>
      <w:r w:rsidR="001B5F16" w:rsidRPr="001B5F16">
        <w:rPr>
          <w:color w:val="000000"/>
          <w:sz w:val="24"/>
        </w:rPr>
        <w:t xml:space="preserve"> пространственно-временной изменчивостью </w:t>
      </w:r>
      <w:r w:rsidR="00E95B22">
        <w:rPr>
          <w:color w:val="000000"/>
          <w:sz w:val="24"/>
        </w:rPr>
        <w:t xml:space="preserve">поля </w:t>
      </w:r>
      <w:r w:rsidR="001B5F16">
        <w:rPr>
          <w:color w:val="000000"/>
          <w:sz w:val="24"/>
        </w:rPr>
        <w:t>ОВА</w:t>
      </w:r>
      <w:r w:rsidR="001B5F16" w:rsidRPr="001B5F16">
        <w:rPr>
          <w:color w:val="000000"/>
          <w:sz w:val="24"/>
        </w:rPr>
        <w:t xml:space="preserve"> над его акваторией</w:t>
      </w:r>
      <w:r w:rsidR="00D863AC">
        <w:rPr>
          <w:color w:val="000000"/>
          <w:sz w:val="24"/>
        </w:rPr>
        <w:t xml:space="preserve">. </w:t>
      </w:r>
      <w:r w:rsidR="0082164D">
        <w:rPr>
          <w:color w:val="000000"/>
          <w:sz w:val="24"/>
        </w:rPr>
        <w:t>О</w:t>
      </w:r>
      <w:r w:rsidR="00F21DDD" w:rsidRPr="00FE006E">
        <w:rPr>
          <w:sz w:val="24"/>
        </w:rPr>
        <w:t>бнаружен эффект снижения пространственной дисперсии (</w:t>
      </w:r>
      <w:proofErr w:type="spellStart"/>
      <w:r w:rsidR="00F21DDD" w:rsidRPr="00FE006E">
        <w:rPr>
          <w:sz w:val="24"/>
        </w:rPr>
        <w:t>выглаживания</w:t>
      </w:r>
      <w:proofErr w:type="spellEnd"/>
      <w:r w:rsidR="00F21DDD" w:rsidRPr="00FE006E">
        <w:rPr>
          <w:sz w:val="24"/>
        </w:rPr>
        <w:t xml:space="preserve">) поля водяного пара атмосферы в заливе </w:t>
      </w:r>
      <w:r w:rsidR="0082164D">
        <w:rPr>
          <w:sz w:val="24"/>
        </w:rPr>
        <w:t xml:space="preserve">за несколько суток </w:t>
      </w:r>
      <w:r w:rsidR="00F21DDD" w:rsidRPr="00FE006E">
        <w:rPr>
          <w:sz w:val="24"/>
        </w:rPr>
        <w:t xml:space="preserve">перед переходом тропических образований из стадии тропического шторма в стадию </w:t>
      </w:r>
      <w:r w:rsidR="005579C5">
        <w:rPr>
          <w:sz w:val="24"/>
        </w:rPr>
        <w:t>ТУ</w:t>
      </w:r>
      <w:r w:rsidR="00C1550C">
        <w:rPr>
          <w:sz w:val="24"/>
        </w:rPr>
        <w:t xml:space="preserve"> </w:t>
      </w:r>
      <w:r w:rsidR="00C1550C" w:rsidRPr="00C1550C">
        <w:rPr>
          <w:sz w:val="24"/>
        </w:rPr>
        <w:t>[</w:t>
      </w:r>
      <w:r w:rsidR="009B0DDD">
        <w:rPr>
          <w:sz w:val="24"/>
        </w:rPr>
        <w:t>4</w:t>
      </w:r>
      <w:r w:rsidR="00C1550C" w:rsidRPr="00C1550C">
        <w:rPr>
          <w:sz w:val="24"/>
        </w:rPr>
        <w:t>]</w:t>
      </w:r>
      <w:r w:rsidR="00C1550C">
        <w:rPr>
          <w:sz w:val="24"/>
        </w:rPr>
        <w:t>.</w:t>
      </w:r>
    </w:p>
    <w:p w:rsidR="00A47A1F" w:rsidRDefault="005579C5" w:rsidP="00A47A1F">
      <w:pPr>
        <w:ind w:firstLine="397"/>
        <w:jc w:val="both"/>
        <w:rPr>
          <w:sz w:val="24"/>
        </w:rPr>
      </w:pPr>
      <w:r>
        <w:rPr>
          <w:color w:val="000000"/>
          <w:sz w:val="24"/>
        </w:rPr>
        <w:t xml:space="preserve">В данной работе рассмотрен подход к процессам циклогенеза, основанный на рассмотрении </w:t>
      </w:r>
      <w:r w:rsidR="00A47A1F">
        <w:rPr>
          <w:sz w:val="24"/>
        </w:rPr>
        <w:t>зарождени</w:t>
      </w:r>
      <w:r>
        <w:rPr>
          <w:sz w:val="24"/>
        </w:rPr>
        <w:t>я</w:t>
      </w:r>
      <w:r w:rsidR="00A47A1F">
        <w:rPr>
          <w:sz w:val="24"/>
        </w:rPr>
        <w:t xml:space="preserve"> тропического урагана как результат прекращения условий существования стационарного режима в процессах теплообмена между океаном и атмосферой</w:t>
      </w:r>
      <w:r>
        <w:rPr>
          <w:sz w:val="24"/>
        </w:rPr>
        <w:t xml:space="preserve">, </w:t>
      </w:r>
      <w:r w:rsidR="00A47A1F">
        <w:rPr>
          <w:sz w:val="24"/>
        </w:rPr>
        <w:t>подобно тому как в теории Н.Н. Семенова появление нестационарного режима – взрыва – формулируется как условие исчезновения стационарного режима, когда процессы тепловыделения не уравновешиваются процессами теплоотвода</w:t>
      </w:r>
      <w:r>
        <w:rPr>
          <w:sz w:val="24"/>
        </w:rPr>
        <w:t xml:space="preserve">. При этом </w:t>
      </w:r>
      <w:r w:rsidR="00A47A1F">
        <w:rPr>
          <w:sz w:val="24"/>
        </w:rPr>
        <w:t xml:space="preserve">следует ожидать, что в момент зарождения ТУ будут наблюдаться максимальные </w:t>
      </w:r>
      <w:r w:rsidR="003B097D">
        <w:rPr>
          <w:sz w:val="24"/>
        </w:rPr>
        <w:t xml:space="preserve">значения </w:t>
      </w:r>
      <w:r w:rsidR="00A47A1F">
        <w:rPr>
          <w:sz w:val="24"/>
        </w:rPr>
        <w:t xml:space="preserve">тепловых потоков на </w:t>
      </w:r>
      <w:r w:rsidR="00784BB0">
        <w:rPr>
          <w:sz w:val="24"/>
        </w:rPr>
        <w:t>границе раздела</w:t>
      </w:r>
      <w:r w:rsidR="00A47A1F">
        <w:rPr>
          <w:sz w:val="24"/>
        </w:rPr>
        <w:t xml:space="preserve"> океана</w:t>
      </w:r>
      <w:r w:rsidR="00784BB0">
        <w:rPr>
          <w:sz w:val="24"/>
        </w:rPr>
        <w:t xml:space="preserve"> и атмосферы</w:t>
      </w:r>
      <w:r w:rsidR="00A47A1F">
        <w:rPr>
          <w:sz w:val="24"/>
        </w:rPr>
        <w:t>.</w:t>
      </w:r>
    </w:p>
    <w:p w:rsidR="008A0004" w:rsidRPr="001B5F16" w:rsidRDefault="006057CF" w:rsidP="00A10F22">
      <w:pPr>
        <w:ind w:firstLine="397"/>
        <w:jc w:val="both"/>
        <w:rPr>
          <w:color w:val="000000"/>
          <w:sz w:val="24"/>
        </w:rPr>
      </w:pPr>
      <w:r>
        <w:rPr>
          <w:color w:val="000000"/>
          <w:sz w:val="24"/>
        </w:rPr>
        <w:t>Н</w:t>
      </w:r>
      <w:r w:rsidR="00184213">
        <w:rPr>
          <w:color w:val="000000"/>
          <w:sz w:val="24"/>
        </w:rPr>
        <w:t xml:space="preserve">а ряде примеров </w:t>
      </w:r>
      <w:r>
        <w:rPr>
          <w:color w:val="000000"/>
          <w:sz w:val="24"/>
        </w:rPr>
        <w:t>анализируются</w:t>
      </w:r>
      <w:r w:rsidR="006D08ED">
        <w:rPr>
          <w:color w:val="000000"/>
          <w:sz w:val="24"/>
        </w:rPr>
        <w:t xml:space="preserve"> особенности фо</w:t>
      </w:r>
      <w:r w:rsidR="00C643B6">
        <w:rPr>
          <w:color w:val="000000"/>
          <w:sz w:val="24"/>
        </w:rPr>
        <w:t>р</w:t>
      </w:r>
      <w:r w:rsidR="006D08ED">
        <w:rPr>
          <w:color w:val="000000"/>
          <w:sz w:val="24"/>
        </w:rPr>
        <w:t xml:space="preserve">мирования </w:t>
      </w:r>
      <w:r w:rsidR="00C643B6">
        <w:rPr>
          <w:color w:val="000000"/>
          <w:sz w:val="24"/>
        </w:rPr>
        <w:t xml:space="preserve">полей вертикальных турбулентных потоков явного и скрытого тепла на поверхности океана </w:t>
      </w:r>
      <w:r w:rsidR="000747B8">
        <w:rPr>
          <w:color w:val="000000"/>
          <w:sz w:val="24"/>
        </w:rPr>
        <w:t xml:space="preserve">в районах зарождения </w:t>
      </w:r>
      <w:r>
        <w:rPr>
          <w:color w:val="000000"/>
          <w:sz w:val="24"/>
        </w:rPr>
        <w:t>ТУ</w:t>
      </w:r>
      <w:r w:rsidR="000747B8">
        <w:rPr>
          <w:color w:val="000000"/>
          <w:sz w:val="24"/>
        </w:rPr>
        <w:t xml:space="preserve">. Оцениваются </w:t>
      </w:r>
      <w:r w:rsidR="00D90046">
        <w:rPr>
          <w:color w:val="000000"/>
          <w:sz w:val="24"/>
        </w:rPr>
        <w:t>возможност</w:t>
      </w:r>
      <w:r w:rsidR="000747B8">
        <w:rPr>
          <w:color w:val="000000"/>
          <w:sz w:val="24"/>
        </w:rPr>
        <w:t>и</w:t>
      </w:r>
      <w:r w:rsidR="00D90046">
        <w:rPr>
          <w:color w:val="000000"/>
          <w:sz w:val="24"/>
        </w:rPr>
        <w:t xml:space="preserve"> </w:t>
      </w:r>
      <w:r w:rsidR="000747B8">
        <w:rPr>
          <w:color w:val="000000"/>
          <w:sz w:val="24"/>
        </w:rPr>
        <w:t xml:space="preserve">их </w:t>
      </w:r>
      <w:r w:rsidR="00D90046">
        <w:rPr>
          <w:color w:val="000000"/>
          <w:sz w:val="24"/>
        </w:rPr>
        <w:t xml:space="preserve">использования </w:t>
      </w:r>
      <w:r>
        <w:rPr>
          <w:color w:val="000000"/>
          <w:sz w:val="24"/>
        </w:rPr>
        <w:t xml:space="preserve">не только </w:t>
      </w:r>
      <w:r w:rsidR="00D90046">
        <w:rPr>
          <w:color w:val="000000"/>
          <w:sz w:val="24"/>
        </w:rPr>
        <w:t xml:space="preserve">для </w:t>
      </w:r>
      <w:r w:rsidR="000F44AB">
        <w:rPr>
          <w:color w:val="000000"/>
          <w:sz w:val="24"/>
        </w:rPr>
        <w:t xml:space="preserve">диагностики </w:t>
      </w:r>
      <w:r>
        <w:rPr>
          <w:color w:val="000000"/>
          <w:sz w:val="24"/>
        </w:rPr>
        <w:t xml:space="preserve">времени </w:t>
      </w:r>
      <w:r w:rsidR="00F93E6B">
        <w:rPr>
          <w:color w:val="000000"/>
          <w:sz w:val="24"/>
        </w:rPr>
        <w:t>зарождения ураганов, но и для определения местоположения их очагов</w:t>
      </w:r>
      <w:r w:rsidR="00E04527">
        <w:rPr>
          <w:color w:val="000000"/>
          <w:sz w:val="24"/>
        </w:rPr>
        <w:t>.</w:t>
      </w:r>
    </w:p>
    <w:p w:rsidR="00D90046" w:rsidRDefault="004E3AED" w:rsidP="00815485">
      <w:pPr>
        <w:ind w:firstLine="397"/>
        <w:jc w:val="both"/>
        <w:rPr>
          <w:color w:val="000000"/>
          <w:sz w:val="24"/>
        </w:rPr>
      </w:pPr>
      <w:r>
        <w:rPr>
          <w:color w:val="000000"/>
          <w:sz w:val="24"/>
        </w:rPr>
        <w:t>В качестве</w:t>
      </w:r>
      <w:r w:rsidR="00927D6C">
        <w:rPr>
          <w:color w:val="000000"/>
          <w:sz w:val="24"/>
        </w:rPr>
        <w:t xml:space="preserve"> исходных данных используются значения </w:t>
      </w:r>
      <w:r w:rsidR="00815485">
        <w:rPr>
          <w:color w:val="000000"/>
          <w:sz w:val="24"/>
        </w:rPr>
        <w:t xml:space="preserve">поверхностных </w:t>
      </w:r>
      <w:r w:rsidR="00927D6C">
        <w:rPr>
          <w:color w:val="000000"/>
          <w:sz w:val="24"/>
        </w:rPr>
        <w:t xml:space="preserve">потоков скрытого (латентного) </w:t>
      </w:r>
      <w:r w:rsidR="00815485">
        <w:rPr>
          <w:color w:val="000000"/>
          <w:sz w:val="24"/>
        </w:rPr>
        <w:t xml:space="preserve">и явного </w:t>
      </w:r>
      <w:r w:rsidR="00927D6C">
        <w:rPr>
          <w:color w:val="000000"/>
          <w:sz w:val="24"/>
        </w:rPr>
        <w:t xml:space="preserve">тепла </w:t>
      </w:r>
      <w:r w:rsidR="00815485">
        <w:rPr>
          <w:color w:val="000000"/>
          <w:sz w:val="24"/>
        </w:rPr>
        <w:t xml:space="preserve">в Мировом океане </w:t>
      </w:r>
      <w:r w:rsidR="00927D6C">
        <w:rPr>
          <w:color w:val="000000"/>
          <w:sz w:val="24"/>
        </w:rPr>
        <w:t xml:space="preserve">с 6-часовым временным разрешением на сетке </w:t>
      </w:r>
      <w:r w:rsidR="00927D6C">
        <w:rPr>
          <w:sz w:val="24"/>
        </w:rPr>
        <w:t>0.5</w:t>
      </w:r>
      <w:r w:rsidR="00927D6C" w:rsidRPr="00207898">
        <w:rPr>
          <w:sz w:val="24"/>
          <w:vertAlign w:val="superscript"/>
        </w:rPr>
        <w:t>о</w:t>
      </w:r>
      <w:r w:rsidR="00927D6C">
        <w:rPr>
          <w:sz w:val="24"/>
        </w:rPr>
        <w:t xml:space="preserve"> х 0.5</w:t>
      </w:r>
      <w:r w:rsidR="00927D6C" w:rsidRPr="00207898">
        <w:rPr>
          <w:sz w:val="24"/>
          <w:vertAlign w:val="superscript"/>
        </w:rPr>
        <w:t>о</w:t>
      </w:r>
      <w:r w:rsidR="00927D6C">
        <w:rPr>
          <w:color w:val="000000"/>
          <w:sz w:val="24"/>
        </w:rPr>
        <w:t xml:space="preserve"> из глобального архива</w:t>
      </w:r>
      <w:r w:rsidR="00927D6C" w:rsidRPr="004E3AED">
        <w:rPr>
          <w:color w:val="000000"/>
          <w:sz w:val="24"/>
        </w:rPr>
        <w:t xml:space="preserve"> </w:t>
      </w:r>
      <w:r w:rsidR="00927D6C">
        <w:rPr>
          <w:color w:val="000000"/>
          <w:sz w:val="24"/>
          <w:lang w:val="en-US"/>
        </w:rPr>
        <w:t>HOAPS</w:t>
      </w:r>
      <w:r w:rsidR="00927D6C" w:rsidRPr="004E3AED">
        <w:rPr>
          <w:color w:val="000000"/>
          <w:sz w:val="24"/>
        </w:rPr>
        <w:t xml:space="preserve"> </w:t>
      </w:r>
      <w:r w:rsidR="00927D6C">
        <w:rPr>
          <w:color w:val="000000"/>
          <w:sz w:val="24"/>
        </w:rPr>
        <w:t>(</w:t>
      </w:r>
      <w:r w:rsidR="00927D6C" w:rsidRPr="004E3AED">
        <w:rPr>
          <w:sz w:val="24"/>
          <w:lang w:val="en-US"/>
        </w:rPr>
        <w:t>The</w:t>
      </w:r>
      <w:r w:rsidR="00927D6C" w:rsidRPr="004E3AED">
        <w:rPr>
          <w:sz w:val="24"/>
        </w:rPr>
        <w:t xml:space="preserve"> </w:t>
      </w:r>
      <w:r w:rsidR="00927D6C" w:rsidRPr="004E3AED">
        <w:rPr>
          <w:sz w:val="24"/>
          <w:lang w:val="en-US"/>
        </w:rPr>
        <w:t>Hamburg</w:t>
      </w:r>
      <w:r w:rsidR="00927D6C" w:rsidRPr="004E3AED">
        <w:rPr>
          <w:sz w:val="24"/>
        </w:rPr>
        <w:t xml:space="preserve"> </w:t>
      </w:r>
      <w:r w:rsidR="00927D6C" w:rsidRPr="004E3AED">
        <w:rPr>
          <w:sz w:val="24"/>
          <w:lang w:val="en-US"/>
        </w:rPr>
        <w:t>Ocean</w:t>
      </w:r>
      <w:r w:rsidR="00927D6C" w:rsidRPr="004E3AED">
        <w:rPr>
          <w:sz w:val="24"/>
        </w:rPr>
        <w:t xml:space="preserve"> </w:t>
      </w:r>
      <w:r w:rsidR="00927D6C" w:rsidRPr="004E3AED">
        <w:rPr>
          <w:sz w:val="24"/>
          <w:lang w:val="en-US"/>
        </w:rPr>
        <w:t>Atmosphere</w:t>
      </w:r>
      <w:r w:rsidR="00927D6C" w:rsidRPr="004E3AED">
        <w:rPr>
          <w:sz w:val="24"/>
        </w:rPr>
        <w:t xml:space="preserve"> </w:t>
      </w:r>
      <w:r w:rsidR="00927D6C" w:rsidRPr="004E3AED">
        <w:rPr>
          <w:sz w:val="24"/>
          <w:lang w:val="en-US"/>
        </w:rPr>
        <w:t>Parameters</w:t>
      </w:r>
      <w:r w:rsidR="00927D6C" w:rsidRPr="004E3AED">
        <w:rPr>
          <w:sz w:val="24"/>
        </w:rPr>
        <w:t xml:space="preserve"> </w:t>
      </w:r>
      <w:r w:rsidR="00927D6C" w:rsidRPr="004E3AED">
        <w:rPr>
          <w:sz w:val="24"/>
          <w:lang w:val="en-US"/>
        </w:rPr>
        <w:t>and</w:t>
      </w:r>
      <w:r w:rsidR="00927D6C" w:rsidRPr="004E3AED">
        <w:rPr>
          <w:sz w:val="24"/>
        </w:rPr>
        <w:t xml:space="preserve"> </w:t>
      </w:r>
      <w:r w:rsidR="00927D6C" w:rsidRPr="004E3AED">
        <w:rPr>
          <w:sz w:val="24"/>
          <w:lang w:val="en-US"/>
        </w:rPr>
        <w:t>Fluxes</w:t>
      </w:r>
      <w:r w:rsidR="00927D6C" w:rsidRPr="004E3AED">
        <w:rPr>
          <w:sz w:val="24"/>
        </w:rPr>
        <w:t xml:space="preserve"> </w:t>
      </w:r>
      <w:r w:rsidR="00927D6C" w:rsidRPr="004E3AED">
        <w:rPr>
          <w:sz w:val="24"/>
          <w:lang w:val="en-US"/>
        </w:rPr>
        <w:t>from</w:t>
      </w:r>
      <w:r w:rsidR="00927D6C" w:rsidRPr="004E3AED">
        <w:rPr>
          <w:sz w:val="24"/>
        </w:rPr>
        <w:t xml:space="preserve"> </w:t>
      </w:r>
      <w:r w:rsidR="00927D6C" w:rsidRPr="004E3AED">
        <w:rPr>
          <w:sz w:val="24"/>
          <w:lang w:val="en-US"/>
        </w:rPr>
        <w:t>Satellite</w:t>
      </w:r>
      <w:r w:rsidR="00927D6C">
        <w:rPr>
          <w:sz w:val="24"/>
        </w:rPr>
        <w:t>)</w:t>
      </w:r>
      <w:r w:rsidR="0091038A">
        <w:rPr>
          <w:sz w:val="24"/>
        </w:rPr>
        <w:t xml:space="preserve"> </w:t>
      </w:r>
      <w:r w:rsidR="0091038A" w:rsidRPr="0091038A">
        <w:rPr>
          <w:sz w:val="24"/>
        </w:rPr>
        <w:t>[</w:t>
      </w:r>
      <w:r w:rsidR="00E233DD">
        <w:rPr>
          <w:sz w:val="24"/>
        </w:rPr>
        <w:t>5</w:t>
      </w:r>
      <w:r w:rsidR="0091038A" w:rsidRPr="0091038A">
        <w:rPr>
          <w:sz w:val="24"/>
        </w:rPr>
        <w:t>]</w:t>
      </w:r>
      <w:r w:rsidR="00902997">
        <w:rPr>
          <w:sz w:val="24"/>
        </w:rPr>
        <w:t>.</w:t>
      </w:r>
      <w:r w:rsidR="00927D6C" w:rsidRPr="004E3AED">
        <w:rPr>
          <w:color w:val="000000"/>
          <w:sz w:val="24"/>
        </w:rPr>
        <w:t xml:space="preserve"> </w:t>
      </w:r>
      <w:r w:rsidR="001163B0">
        <w:rPr>
          <w:color w:val="000000"/>
          <w:sz w:val="24"/>
        </w:rPr>
        <w:t xml:space="preserve">Архив базируется на данных </w:t>
      </w:r>
      <w:r w:rsidR="00AE41B0">
        <w:rPr>
          <w:color w:val="000000"/>
          <w:sz w:val="24"/>
        </w:rPr>
        <w:t xml:space="preserve">долговременных </w:t>
      </w:r>
      <w:r w:rsidR="00A257BF">
        <w:rPr>
          <w:color w:val="000000"/>
          <w:sz w:val="24"/>
        </w:rPr>
        <w:t xml:space="preserve">СВЧ-радиометрических </w:t>
      </w:r>
      <w:r w:rsidR="001163B0">
        <w:rPr>
          <w:color w:val="000000"/>
          <w:sz w:val="24"/>
        </w:rPr>
        <w:t>измерений со с</w:t>
      </w:r>
      <w:r w:rsidR="00A257BF">
        <w:rPr>
          <w:color w:val="000000"/>
          <w:sz w:val="24"/>
        </w:rPr>
        <w:t xml:space="preserve">путников </w:t>
      </w:r>
      <w:r w:rsidR="00A257BF">
        <w:rPr>
          <w:color w:val="000000"/>
          <w:sz w:val="24"/>
          <w:lang w:val="en-US"/>
        </w:rPr>
        <w:t>DMSP</w:t>
      </w:r>
      <w:r w:rsidR="00A257BF">
        <w:rPr>
          <w:color w:val="000000"/>
          <w:sz w:val="24"/>
        </w:rPr>
        <w:t xml:space="preserve"> и ИК-радиометрических</w:t>
      </w:r>
      <w:r w:rsidR="001163B0">
        <w:rPr>
          <w:color w:val="000000"/>
          <w:sz w:val="24"/>
        </w:rPr>
        <w:t xml:space="preserve"> </w:t>
      </w:r>
      <w:r w:rsidR="00A257BF">
        <w:rPr>
          <w:color w:val="000000"/>
          <w:sz w:val="24"/>
        </w:rPr>
        <w:t xml:space="preserve">измерений со спутников </w:t>
      </w:r>
      <w:r w:rsidR="00A257BF">
        <w:rPr>
          <w:color w:val="000000"/>
          <w:sz w:val="24"/>
          <w:lang w:val="en-US"/>
        </w:rPr>
        <w:t>NOAA</w:t>
      </w:r>
      <w:r w:rsidR="00A257BF">
        <w:rPr>
          <w:color w:val="000000"/>
          <w:sz w:val="24"/>
        </w:rPr>
        <w:t>: первые используются для определения температуры, влажности воздуха и скорости ветра в приводном слое атмосферы, а вторые – для определения температуры поверхности</w:t>
      </w:r>
      <w:r w:rsidR="002174A3">
        <w:rPr>
          <w:color w:val="000000"/>
          <w:sz w:val="24"/>
        </w:rPr>
        <w:t xml:space="preserve"> </w:t>
      </w:r>
      <w:r w:rsidR="00A257BF">
        <w:rPr>
          <w:color w:val="000000"/>
          <w:sz w:val="24"/>
        </w:rPr>
        <w:t>о</w:t>
      </w:r>
      <w:r w:rsidR="002174A3">
        <w:rPr>
          <w:color w:val="000000"/>
          <w:sz w:val="24"/>
        </w:rPr>
        <w:t>ке</w:t>
      </w:r>
      <w:r w:rsidR="00A257BF">
        <w:rPr>
          <w:color w:val="000000"/>
          <w:sz w:val="24"/>
        </w:rPr>
        <w:t>ана</w:t>
      </w:r>
      <w:r w:rsidR="002174A3">
        <w:rPr>
          <w:color w:val="000000"/>
          <w:sz w:val="24"/>
        </w:rPr>
        <w:t xml:space="preserve">; те и другие параметры в совокупности позволяют рассчитать </w:t>
      </w:r>
      <w:r w:rsidR="002174A3">
        <w:rPr>
          <w:color w:val="000000"/>
          <w:sz w:val="24"/>
        </w:rPr>
        <w:lastRenderedPageBreak/>
        <w:t xml:space="preserve">поверхностные потоки явного и скрытого тепла по формулам тепло- и </w:t>
      </w:r>
      <w:proofErr w:type="spellStart"/>
      <w:r w:rsidR="002174A3">
        <w:rPr>
          <w:color w:val="000000"/>
          <w:sz w:val="24"/>
        </w:rPr>
        <w:t>влагообмена</w:t>
      </w:r>
      <w:proofErr w:type="spellEnd"/>
      <w:r w:rsidR="002174A3">
        <w:rPr>
          <w:color w:val="000000"/>
          <w:sz w:val="24"/>
        </w:rPr>
        <w:t xml:space="preserve"> между океаном и атмосферой – </w:t>
      </w:r>
      <w:proofErr w:type="spellStart"/>
      <w:r w:rsidR="002174A3">
        <w:rPr>
          <w:color w:val="000000"/>
          <w:sz w:val="24"/>
        </w:rPr>
        <w:t>балк-формулам</w:t>
      </w:r>
      <w:proofErr w:type="spellEnd"/>
      <w:r w:rsidR="002174A3">
        <w:rPr>
          <w:color w:val="000000"/>
          <w:sz w:val="24"/>
        </w:rPr>
        <w:t>.</w:t>
      </w:r>
    </w:p>
    <w:p w:rsidR="00683F3C" w:rsidRDefault="00683F3C" w:rsidP="00C91C3B">
      <w:pPr>
        <w:spacing w:before="240"/>
        <w:jc w:val="center"/>
        <w:rPr>
          <w:sz w:val="24"/>
        </w:rPr>
      </w:pPr>
      <w:r>
        <w:rPr>
          <w:sz w:val="24"/>
        </w:rPr>
        <w:t>РЕЗУЛЬТАТЫ</w:t>
      </w:r>
    </w:p>
    <w:p w:rsidR="0093195F" w:rsidRPr="001479E6" w:rsidRDefault="00B7657E" w:rsidP="0093195F">
      <w:pPr>
        <w:spacing w:before="120"/>
        <w:ind w:firstLine="397"/>
        <w:jc w:val="both"/>
        <w:rPr>
          <w:sz w:val="24"/>
        </w:rPr>
      </w:pPr>
      <w:r>
        <w:rPr>
          <w:sz w:val="24"/>
        </w:rPr>
        <w:t xml:space="preserve">Предварительный анализ </w:t>
      </w:r>
      <w:r w:rsidR="00BB7355">
        <w:rPr>
          <w:sz w:val="24"/>
        </w:rPr>
        <w:t xml:space="preserve">данных архива </w:t>
      </w:r>
      <w:r w:rsidR="00BB7355">
        <w:rPr>
          <w:sz w:val="24"/>
          <w:lang w:val="en-US"/>
        </w:rPr>
        <w:t>HOAPS</w:t>
      </w:r>
      <w:r>
        <w:rPr>
          <w:sz w:val="24"/>
        </w:rPr>
        <w:t xml:space="preserve"> показывает, что</w:t>
      </w:r>
      <w:r w:rsidR="0093195F">
        <w:rPr>
          <w:sz w:val="24"/>
        </w:rPr>
        <w:t xml:space="preserve"> отдельные временные выборки спутниковых изображений полей </w:t>
      </w:r>
      <w:r w:rsidR="00D345C1">
        <w:rPr>
          <w:sz w:val="24"/>
        </w:rPr>
        <w:t xml:space="preserve">поверхностных </w:t>
      </w:r>
      <w:r w:rsidR="0093195F">
        <w:rPr>
          <w:sz w:val="24"/>
        </w:rPr>
        <w:t xml:space="preserve">тепловых потоков в Мексиканском заливе представлены в архиве неполно (фрагментарно), что можно объяснить наличием слепых зон, образующихся в результате расхождением полос сканирования СВЧ-радиометров спутников </w:t>
      </w:r>
      <w:r w:rsidR="0093195F">
        <w:rPr>
          <w:sz w:val="24"/>
          <w:lang w:val="en-US"/>
        </w:rPr>
        <w:t>DMSP</w:t>
      </w:r>
      <w:r w:rsidR="0093195F">
        <w:rPr>
          <w:sz w:val="24"/>
        </w:rPr>
        <w:t xml:space="preserve"> в нижних (тропических) широтах</w:t>
      </w:r>
      <w:r w:rsidR="00EC025C">
        <w:rPr>
          <w:sz w:val="24"/>
        </w:rPr>
        <w:t>, которые и являются областью интересов в нашем исследовании</w:t>
      </w:r>
      <w:r w:rsidR="0093195F">
        <w:rPr>
          <w:sz w:val="24"/>
        </w:rPr>
        <w:t>.</w:t>
      </w:r>
      <w:r w:rsidR="00BB7355">
        <w:rPr>
          <w:sz w:val="24"/>
        </w:rPr>
        <w:t xml:space="preserve"> </w:t>
      </w:r>
      <w:r w:rsidR="00F42134">
        <w:rPr>
          <w:sz w:val="24"/>
        </w:rPr>
        <w:t>Данная особенность учитывается при анализе</w:t>
      </w:r>
      <w:r>
        <w:rPr>
          <w:sz w:val="24"/>
        </w:rPr>
        <w:t xml:space="preserve"> </w:t>
      </w:r>
      <w:r w:rsidR="00A5322C">
        <w:rPr>
          <w:sz w:val="24"/>
        </w:rPr>
        <w:t xml:space="preserve">пространственно-временной изменчивости </w:t>
      </w:r>
      <w:r w:rsidR="001479E6">
        <w:rPr>
          <w:sz w:val="24"/>
        </w:rPr>
        <w:t xml:space="preserve">тепловых потоков в районах зарождения рассмотренных ниже тропических ураганов </w:t>
      </w:r>
      <w:r w:rsidR="001479E6">
        <w:rPr>
          <w:sz w:val="24"/>
          <w:lang w:val="en-US"/>
        </w:rPr>
        <w:t>Lorenzo</w:t>
      </w:r>
      <w:r w:rsidR="001479E6">
        <w:rPr>
          <w:sz w:val="24"/>
        </w:rPr>
        <w:t>,</w:t>
      </w:r>
      <w:r w:rsidR="001479E6" w:rsidRPr="001479E6">
        <w:rPr>
          <w:sz w:val="24"/>
        </w:rPr>
        <w:t xml:space="preserve"> </w:t>
      </w:r>
      <w:r w:rsidR="001479E6">
        <w:rPr>
          <w:sz w:val="24"/>
          <w:lang w:val="en-US"/>
        </w:rPr>
        <w:t>Bret</w:t>
      </w:r>
      <w:r w:rsidR="001479E6" w:rsidRPr="001479E6">
        <w:rPr>
          <w:sz w:val="24"/>
        </w:rPr>
        <w:t xml:space="preserve"> </w:t>
      </w:r>
      <w:r w:rsidR="001479E6">
        <w:rPr>
          <w:sz w:val="24"/>
        </w:rPr>
        <w:t xml:space="preserve">и </w:t>
      </w:r>
      <w:r w:rsidR="001479E6">
        <w:rPr>
          <w:sz w:val="24"/>
          <w:lang w:val="en-US"/>
        </w:rPr>
        <w:t>Ivan</w:t>
      </w:r>
      <w:r w:rsidR="001479E6">
        <w:rPr>
          <w:sz w:val="24"/>
        </w:rPr>
        <w:t>.</w:t>
      </w:r>
      <w:r w:rsidR="000C034C">
        <w:rPr>
          <w:sz w:val="24"/>
        </w:rPr>
        <w:t xml:space="preserve"> Необходимое качество количественного описания полей тепловых потоков при этом </w:t>
      </w:r>
      <w:r w:rsidR="00EC025C">
        <w:rPr>
          <w:sz w:val="24"/>
        </w:rPr>
        <w:t>до</w:t>
      </w:r>
      <w:r w:rsidR="000C034C">
        <w:rPr>
          <w:sz w:val="24"/>
        </w:rPr>
        <w:t>стигается путем селекции (отбора) изображений с минимальным влиянием слепых зон в исследуемых акваториях.</w:t>
      </w:r>
    </w:p>
    <w:p w:rsidR="008E3067" w:rsidRDefault="008E3067" w:rsidP="009A2E6C">
      <w:pPr>
        <w:spacing w:before="120"/>
        <w:jc w:val="center"/>
        <w:rPr>
          <w:i/>
          <w:sz w:val="24"/>
        </w:rPr>
      </w:pPr>
      <w:r>
        <w:rPr>
          <w:i/>
          <w:sz w:val="24"/>
        </w:rPr>
        <w:t xml:space="preserve">Пространственная </w:t>
      </w:r>
      <w:r w:rsidR="009E76CD">
        <w:rPr>
          <w:i/>
          <w:sz w:val="24"/>
        </w:rPr>
        <w:t>динамика</w:t>
      </w:r>
      <w:r>
        <w:rPr>
          <w:i/>
          <w:sz w:val="24"/>
        </w:rPr>
        <w:t xml:space="preserve"> тепловых потоков</w:t>
      </w:r>
      <w:r w:rsidR="009E76CD">
        <w:rPr>
          <w:i/>
          <w:sz w:val="24"/>
        </w:rPr>
        <w:t xml:space="preserve"> </w:t>
      </w:r>
    </w:p>
    <w:p w:rsidR="00683F3C" w:rsidRPr="008E3067" w:rsidRDefault="008E3067" w:rsidP="008E3067">
      <w:pPr>
        <w:jc w:val="center"/>
        <w:rPr>
          <w:i/>
          <w:sz w:val="24"/>
        </w:rPr>
      </w:pPr>
      <w:r>
        <w:rPr>
          <w:i/>
          <w:sz w:val="24"/>
        </w:rPr>
        <w:t xml:space="preserve">в районах зарождения </w:t>
      </w:r>
      <w:r w:rsidR="007663B9" w:rsidRPr="00865D9A">
        <w:rPr>
          <w:i/>
          <w:sz w:val="24"/>
        </w:rPr>
        <w:t xml:space="preserve">ТУ </w:t>
      </w:r>
      <w:r w:rsidR="007663B9" w:rsidRPr="00865D9A">
        <w:rPr>
          <w:i/>
          <w:sz w:val="24"/>
          <w:lang w:val="en-US"/>
        </w:rPr>
        <w:t>Lorenzo</w:t>
      </w:r>
      <w:r>
        <w:rPr>
          <w:i/>
          <w:sz w:val="24"/>
        </w:rPr>
        <w:t xml:space="preserve"> и </w:t>
      </w:r>
      <w:r>
        <w:rPr>
          <w:i/>
          <w:sz w:val="24"/>
          <w:lang w:val="en-US"/>
        </w:rPr>
        <w:t>Bret</w:t>
      </w:r>
    </w:p>
    <w:p w:rsidR="00865D9A" w:rsidRPr="006C52FC" w:rsidRDefault="00171482" w:rsidP="009A2E6C">
      <w:pPr>
        <w:ind w:firstLine="397"/>
        <w:jc w:val="both"/>
        <w:rPr>
          <w:sz w:val="24"/>
        </w:rPr>
      </w:pPr>
      <w:r>
        <w:rPr>
          <w:sz w:val="24"/>
        </w:rPr>
        <w:t xml:space="preserve">В соответствии с историей развития </w:t>
      </w:r>
      <w:r w:rsidRPr="00171482">
        <w:rPr>
          <w:sz w:val="24"/>
        </w:rPr>
        <w:t>[</w:t>
      </w:r>
      <w:r>
        <w:rPr>
          <w:sz w:val="24"/>
        </w:rPr>
        <w:t>6</w:t>
      </w:r>
      <w:r w:rsidRPr="00171482">
        <w:rPr>
          <w:sz w:val="24"/>
        </w:rPr>
        <w:t xml:space="preserve">] </w:t>
      </w:r>
      <w:r>
        <w:rPr>
          <w:sz w:val="24"/>
        </w:rPr>
        <w:t>т</w:t>
      </w:r>
      <w:r w:rsidR="00846F5E">
        <w:rPr>
          <w:sz w:val="24"/>
        </w:rPr>
        <w:t>ропический ураган</w:t>
      </w:r>
      <w:r w:rsidR="00865D9A" w:rsidRPr="006C52FC">
        <w:rPr>
          <w:sz w:val="24"/>
        </w:rPr>
        <w:t xml:space="preserve"> </w:t>
      </w:r>
      <w:r w:rsidR="00865D9A" w:rsidRPr="006C52FC">
        <w:rPr>
          <w:sz w:val="24"/>
          <w:lang w:val="en-US"/>
        </w:rPr>
        <w:t>Lorenzo</w:t>
      </w:r>
      <w:r w:rsidR="00865D9A" w:rsidRPr="006C52FC">
        <w:rPr>
          <w:sz w:val="24"/>
        </w:rPr>
        <w:t xml:space="preserve"> сформировался первоначально в виде тропической депрессии в юго-западной части Мексиканского залива 25 сентября 2007 г. в точке 21.8</w:t>
      </w:r>
      <w:r w:rsidR="00865D9A" w:rsidRPr="006C52FC">
        <w:rPr>
          <w:sz w:val="24"/>
          <w:vertAlign w:val="superscript"/>
        </w:rPr>
        <w:t>о</w:t>
      </w:r>
      <w:r w:rsidR="00865D9A" w:rsidRPr="006C52FC">
        <w:rPr>
          <w:sz w:val="24"/>
        </w:rPr>
        <w:t xml:space="preserve"> </w:t>
      </w:r>
      <w:proofErr w:type="spellStart"/>
      <w:r w:rsidR="00865D9A" w:rsidRPr="006C52FC">
        <w:rPr>
          <w:sz w:val="24"/>
        </w:rPr>
        <w:t>с.ш</w:t>
      </w:r>
      <w:proofErr w:type="spellEnd"/>
      <w:r w:rsidR="00865D9A" w:rsidRPr="006C52FC">
        <w:rPr>
          <w:sz w:val="24"/>
        </w:rPr>
        <w:t>., 94</w:t>
      </w:r>
      <w:r w:rsidR="003C6608" w:rsidRPr="006C52FC">
        <w:rPr>
          <w:sz w:val="24"/>
        </w:rPr>
        <w:t>.</w:t>
      </w:r>
      <w:r w:rsidR="00865D9A" w:rsidRPr="006C52FC">
        <w:rPr>
          <w:sz w:val="24"/>
        </w:rPr>
        <w:t>8</w:t>
      </w:r>
      <w:r w:rsidR="00865D9A" w:rsidRPr="006C52FC">
        <w:rPr>
          <w:sz w:val="24"/>
          <w:vertAlign w:val="superscript"/>
        </w:rPr>
        <w:t>о</w:t>
      </w:r>
      <w:r w:rsidR="00865D9A" w:rsidRPr="006C52FC">
        <w:rPr>
          <w:sz w:val="24"/>
        </w:rPr>
        <w:t xml:space="preserve"> </w:t>
      </w:r>
      <w:proofErr w:type="spellStart"/>
      <w:r w:rsidR="00865D9A" w:rsidRPr="006C52FC">
        <w:rPr>
          <w:sz w:val="24"/>
        </w:rPr>
        <w:t>з.д</w:t>
      </w:r>
      <w:proofErr w:type="spellEnd"/>
      <w:r w:rsidR="00865D9A" w:rsidRPr="006C52FC">
        <w:rPr>
          <w:sz w:val="24"/>
        </w:rPr>
        <w:t>., достигнув стадии урагана 28 сентября в точке 20.5</w:t>
      </w:r>
      <w:r w:rsidR="00865D9A" w:rsidRPr="006C52FC">
        <w:rPr>
          <w:sz w:val="24"/>
          <w:vertAlign w:val="superscript"/>
        </w:rPr>
        <w:t>о</w:t>
      </w:r>
      <w:r w:rsidR="00865D9A" w:rsidRPr="006C52FC">
        <w:rPr>
          <w:sz w:val="24"/>
        </w:rPr>
        <w:t xml:space="preserve"> </w:t>
      </w:r>
      <w:proofErr w:type="spellStart"/>
      <w:r w:rsidR="00865D9A" w:rsidRPr="006C52FC">
        <w:rPr>
          <w:sz w:val="24"/>
        </w:rPr>
        <w:t>с.ш</w:t>
      </w:r>
      <w:proofErr w:type="spellEnd"/>
      <w:r w:rsidR="00865D9A" w:rsidRPr="006C52FC">
        <w:rPr>
          <w:sz w:val="24"/>
        </w:rPr>
        <w:t>., 96.3</w:t>
      </w:r>
      <w:r w:rsidR="00865D9A" w:rsidRPr="006C52FC">
        <w:rPr>
          <w:sz w:val="24"/>
          <w:vertAlign w:val="superscript"/>
        </w:rPr>
        <w:t>о</w:t>
      </w:r>
      <w:r w:rsidR="00865D9A" w:rsidRPr="006C52FC">
        <w:rPr>
          <w:sz w:val="24"/>
        </w:rPr>
        <w:t xml:space="preserve"> </w:t>
      </w:r>
      <w:proofErr w:type="spellStart"/>
      <w:r w:rsidR="00865D9A" w:rsidRPr="006C52FC">
        <w:rPr>
          <w:sz w:val="24"/>
        </w:rPr>
        <w:t>з.д</w:t>
      </w:r>
      <w:proofErr w:type="spellEnd"/>
      <w:r w:rsidR="00865D9A" w:rsidRPr="006C52FC">
        <w:rPr>
          <w:sz w:val="24"/>
        </w:rPr>
        <w:t>.</w:t>
      </w:r>
    </w:p>
    <w:p w:rsidR="005B1B0C" w:rsidRDefault="00DE17C5" w:rsidP="001233F4">
      <w:pPr>
        <w:ind w:firstLine="397"/>
        <w:jc w:val="both"/>
        <w:rPr>
          <w:sz w:val="24"/>
        </w:rPr>
      </w:pPr>
      <w:r>
        <w:rPr>
          <w:sz w:val="24"/>
        </w:rPr>
        <w:t xml:space="preserve">С помощью архива </w:t>
      </w:r>
      <w:r>
        <w:rPr>
          <w:sz w:val="24"/>
          <w:lang w:val="en-US"/>
        </w:rPr>
        <w:t>HOAPS</w:t>
      </w:r>
      <w:r w:rsidRPr="00DE17C5">
        <w:rPr>
          <w:sz w:val="24"/>
        </w:rPr>
        <w:t xml:space="preserve"> </w:t>
      </w:r>
      <w:r w:rsidR="00892013">
        <w:rPr>
          <w:sz w:val="24"/>
        </w:rPr>
        <w:t>проведен анализ</w:t>
      </w:r>
      <w:r>
        <w:rPr>
          <w:sz w:val="24"/>
        </w:rPr>
        <w:t xml:space="preserve"> пространственн</w:t>
      </w:r>
      <w:r w:rsidR="00892013">
        <w:rPr>
          <w:sz w:val="24"/>
        </w:rPr>
        <w:t>ой</w:t>
      </w:r>
      <w:r>
        <w:rPr>
          <w:sz w:val="24"/>
        </w:rPr>
        <w:t xml:space="preserve"> изменчивост</w:t>
      </w:r>
      <w:r w:rsidR="00892013">
        <w:rPr>
          <w:sz w:val="24"/>
        </w:rPr>
        <w:t>и</w:t>
      </w:r>
      <w:r>
        <w:rPr>
          <w:sz w:val="24"/>
        </w:rPr>
        <w:t xml:space="preserve"> полей потоков </w:t>
      </w:r>
      <w:r w:rsidR="00021921">
        <w:rPr>
          <w:sz w:val="24"/>
        </w:rPr>
        <w:t xml:space="preserve">явного и </w:t>
      </w:r>
      <w:r>
        <w:rPr>
          <w:sz w:val="24"/>
        </w:rPr>
        <w:t xml:space="preserve">скрытого тепла в акватории Мексиканского залива, прилегающей к району зарождения ТУ </w:t>
      </w:r>
      <w:r>
        <w:rPr>
          <w:sz w:val="24"/>
          <w:lang w:val="en-US"/>
        </w:rPr>
        <w:t>Lorenzo</w:t>
      </w:r>
      <w:r w:rsidR="00FA7D21">
        <w:rPr>
          <w:sz w:val="24"/>
        </w:rPr>
        <w:t xml:space="preserve"> на различных </w:t>
      </w:r>
      <w:r w:rsidR="00015D6E">
        <w:rPr>
          <w:sz w:val="24"/>
        </w:rPr>
        <w:t>стадиях</w:t>
      </w:r>
      <w:r w:rsidR="00FA7D21">
        <w:rPr>
          <w:sz w:val="24"/>
        </w:rPr>
        <w:t xml:space="preserve"> его развития</w:t>
      </w:r>
      <w:r w:rsidR="00021921">
        <w:rPr>
          <w:sz w:val="24"/>
        </w:rPr>
        <w:t>.</w:t>
      </w:r>
    </w:p>
    <w:p w:rsidR="005B1B0C" w:rsidRDefault="00805165" w:rsidP="00776F18">
      <w:pPr>
        <w:ind w:firstLine="397"/>
        <w:jc w:val="both"/>
        <w:rPr>
          <w:sz w:val="24"/>
        </w:rPr>
      </w:pPr>
      <w:r>
        <w:rPr>
          <w:sz w:val="24"/>
        </w:rPr>
        <w:t xml:space="preserve">Установлено, что </w:t>
      </w:r>
      <w:r w:rsidR="005B1B0C">
        <w:rPr>
          <w:sz w:val="24"/>
        </w:rPr>
        <w:t>в период</w:t>
      </w:r>
      <w:r w:rsidR="003271DC">
        <w:rPr>
          <w:sz w:val="24"/>
        </w:rPr>
        <w:t xml:space="preserve"> времени</w:t>
      </w:r>
      <w:r w:rsidR="005B1B0C">
        <w:rPr>
          <w:sz w:val="24"/>
        </w:rPr>
        <w:t>, предшествующий зарождению урагана наблюдается значительный градиент потока скрытого тепла в направлении к район</w:t>
      </w:r>
      <w:r w:rsidR="009D4C8F">
        <w:rPr>
          <w:sz w:val="24"/>
        </w:rPr>
        <w:t>у</w:t>
      </w:r>
      <w:r w:rsidR="005B1B0C">
        <w:rPr>
          <w:sz w:val="24"/>
        </w:rPr>
        <w:t xml:space="preserve"> зарождения урагана, </w:t>
      </w:r>
      <w:r w:rsidR="009D4C8F">
        <w:rPr>
          <w:sz w:val="24"/>
        </w:rPr>
        <w:t>где</w:t>
      </w:r>
      <w:r w:rsidR="005B1B0C">
        <w:rPr>
          <w:sz w:val="24"/>
        </w:rPr>
        <w:t xml:space="preserve"> локализ</w:t>
      </w:r>
      <w:r w:rsidR="009D4C8F">
        <w:rPr>
          <w:sz w:val="24"/>
        </w:rPr>
        <w:t>уются</w:t>
      </w:r>
      <w:r w:rsidR="005B1B0C">
        <w:rPr>
          <w:sz w:val="24"/>
        </w:rPr>
        <w:t xml:space="preserve"> максимальные значения тепловых потоков.</w:t>
      </w:r>
    </w:p>
    <w:p w:rsidR="00865D9A" w:rsidRPr="003C7FDA" w:rsidRDefault="00776F18" w:rsidP="00A35FAA">
      <w:pPr>
        <w:spacing w:after="120"/>
        <w:ind w:firstLine="397"/>
        <w:jc w:val="both"/>
        <w:rPr>
          <w:sz w:val="24"/>
        </w:rPr>
      </w:pPr>
      <w:r>
        <w:rPr>
          <w:sz w:val="24"/>
        </w:rPr>
        <w:t>Н</w:t>
      </w:r>
      <w:r w:rsidR="002C0B59">
        <w:rPr>
          <w:sz w:val="24"/>
        </w:rPr>
        <w:t>а рис.</w:t>
      </w:r>
      <w:r w:rsidR="00FA7D21">
        <w:rPr>
          <w:sz w:val="24"/>
        </w:rPr>
        <w:t xml:space="preserve"> </w:t>
      </w:r>
      <w:r w:rsidR="002C0B59">
        <w:rPr>
          <w:sz w:val="24"/>
        </w:rPr>
        <w:t xml:space="preserve">1 </w:t>
      </w:r>
      <w:r>
        <w:rPr>
          <w:sz w:val="24"/>
        </w:rPr>
        <w:t>этот вывод иллюстрируется на примере</w:t>
      </w:r>
      <w:r w:rsidR="004F27C5">
        <w:rPr>
          <w:sz w:val="24"/>
        </w:rPr>
        <w:t xml:space="preserve"> одн</w:t>
      </w:r>
      <w:r>
        <w:rPr>
          <w:sz w:val="24"/>
        </w:rPr>
        <w:t>ой</w:t>
      </w:r>
      <w:r w:rsidR="004F27C5">
        <w:rPr>
          <w:sz w:val="24"/>
        </w:rPr>
        <w:t xml:space="preserve"> из </w:t>
      </w:r>
      <w:r>
        <w:rPr>
          <w:sz w:val="24"/>
        </w:rPr>
        <w:t xml:space="preserve">6-часовых </w:t>
      </w:r>
      <w:r w:rsidR="004F27C5">
        <w:rPr>
          <w:sz w:val="24"/>
        </w:rPr>
        <w:t xml:space="preserve">временных выборок </w:t>
      </w:r>
      <w:r w:rsidR="002C0B59">
        <w:rPr>
          <w:sz w:val="24"/>
        </w:rPr>
        <w:t>спутников</w:t>
      </w:r>
      <w:r w:rsidR="004F27C5">
        <w:rPr>
          <w:sz w:val="24"/>
        </w:rPr>
        <w:t xml:space="preserve">ых </w:t>
      </w:r>
      <w:r w:rsidR="002C0B59">
        <w:rPr>
          <w:sz w:val="24"/>
        </w:rPr>
        <w:t>изображени</w:t>
      </w:r>
      <w:r w:rsidR="004F27C5">
        <w:rPr>
          <w:sz w:val="24"/>
        </w:rPr>
        <w:t>й</w:t>
      </w:r>
      <w:r w:rsidR="002C0B59">
        <w:rPr>
          <w:sz w:val="24"/>
        </w:rPr>
        <w:t xml:space="preserve"> поля потоков скрытого тепла </w:t>
      </w:r>
      <w:r w:rsidR="00C84482">
        <w:rPr>
          <w:sz w:val="24"/>
        </w:rPr>
        <w:t>за 18 часов до</w:t>
      </w:r>
      <w:r w:rsidR="004F27C5">
        <w:rPr>
          <w:sz w:val="24"/>
        </w:rPr>
        <w:t xml:space="preserve"> </w:t>
      </w:r>
      <w:r w:rsidR="00FA7D21">
        <w:rPr>
          <w:sz w:val="24"/>
        </w:rPr>
        <w:t>его зарождени</w:t>
      </w:r>
      <w:r w:rsidR="00C84482">
        <w:rPr>
          <w:sz w:val="24"/>
        </w:rPr>
        <w:t>я</w:t>
      </w:r>
      <w:r w:rsidR="00C815DE">
        <w:rPr>
          <w:sz w:val="24"/>
        </w:rPr>
        <w:t>.</w:t>
      </w:r>
    </w:p>
    <w:p w:rsidR="005F7BF0" w:rsidRPr="009C7C16" w:rsidRDefault="001B406D" w:rsidP="00D914A4">
      <w:pPr>
        <w:spacing w:before="120"/>
        <w:jc w:val="center"/>
        <w:rPr>
          <w:sz w:val="22"/>
          <w:szCs w:val="22"/>
          <w:lang w:val="en-US"/>
        </w:rPr>
      </w:pPr>
      <w:r w:rsidRPr="00786E33">
        <w:rPr>
          <w:noProof/>
        </w:rPr>
        <w:drawing>
          <wp:inline distT="0" distB="0" distL="0" distR="0">
            <wp:extent cx="2880000" cy="1908000"/>
            <wp:effectExtent l="0" t="0" r="0" b="0"/>
            <wp:docPr id="4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9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4A4" w:rsidRPr="00DB4090" w:rsidRDefault="00D914A4" w:rsidP="00D914A4">
      <w:pPr>
        <w:jc w:val="both"/>
        <w:rPr>
          <w:noProof/>
          <w:sz w:val="22"/>
          <w:szCs w:val="22"/>
        </w:rPr>
      </w:pPr>
      <w:r w:rsidRPr="00DB4090">
        <w:rPr>
          <w:b/>
          <w:sz w:val="22"/>
          <w:szCs w:val="22"/>
        </w:rPr>
        <w:t xml:space="preserve">Рис. </w:t>
      </w:r>
      <w:r w:rsidR="00EF1677">
        <w:rPr>
          <w:b/>
          <w:sz w:val="22"/>
          <w:szCs w:val="22"/>
        </w:rPr>
        <w:t>1</w:t>
      </w:r>
      <w:r w:rsidRPr="00DB4090">
        <w:rPr>
          <w:b/>
          <w:sz w:val="22"/>
          <w:szCs w:val="22"/>
        </w:rPr>
        <w:t>.</w:t>
      </w:r>
      <w:r w:rsidRPr="00DB4090">
        <w:rPr>
          <w:sz w:val="22"/>
          <w:szCs w:val="22"/>
        </w:rPr>
        <w:t xml:space="preserve"> </w:t>
      </w:r>
      <w:r w:rsidRPr="00DB4090">
        <w:rPr>
          <w:noProof/>
          <w:sz w:val="22"/>
          <w:szCs w:val="22"/>
        </w:rPr>
        <w:t xml:space="preserve">Пространственное распределение потоков </w:t>
      </w:r>
      <w:r w:rsidR="00021921">
        <w:rPr>
          <w:noProof/>
          <w:sz w:val="22"/>
          <w:szCs w:val="22"/>
        </w:rPr>
        <w:t>скрытого тепла</w:t>
      </w:r>
      <w:r w:rsidR="00351AAA">
        <w:rPr>
          <w:noProof/>
          <w:sz w:val="22"/>
          <w:szCs w:val="22"/>
        </w:rPr>
        <w:t xml:space="preserve"> в Мексиканском заливе</w:t>
      </w:r>
      <w:r w:rsidRPr="00DB4090">
        <w:rPr>
          <w:noProof/>
          <w:sz w:val="22"/>
          <w:szCs w:val="22"/>
        </w:rPr>
        <w:t xml:space="preserve">, </w:t>
      </w:r>
      <w:r w:rsidRPr="00DB4090">
        <w:rPr>
          <w:noProof/>
          <w:color w:val="000000"/>
          <w:sz w:val="22"/>
          <w:szCs w:val="22"/>
        </w:rPr>
        <w:t>27 сентября 2007 г., 6 ч.</w:t>
      </w:r>
      <w:r w:rsidR="00244935" w:rsidRPr="00244935">
        <w:rPr>
          <w:noProof/>
          <w:color w:val="000000"/>
          <w:sz w:val="22"/>
          <w:szCs w:val="22"/>
        </w:rPr>
        <w:t xml:space="preserve"> </w:t>
      </w:r>
      <w:r w:rsidRPr="00DB4090">
        <w:rPr>
          <w:noProof/>
          <w:color w:val="000000"/>
          <w:sz w:val="22"/>
          <w:szCs w:val="22"/>
        </w:rPr>
        <w:t>утра.</w:t>
      </w:r>
      <w:r w:rsidRPr="00DB4090">
        <w:rPr>
          <w:noProof/>
          <w:color w:val="FF0000"/>
          <w:sz w:val="22"/>
          <w:szCs w:val="22"/>
        </w:rPr>
        <w:t xml:space="preserve"> </w:t>
      </w:r>
      <w:r w:rsidRPr="00DB4090">
        <w:rPr>
          <w:noProof/>
          <w:sz w:val="22"/>
          <w:szCs w:val="22"/>
        </w:rPr>
        <w:t xml:space="preserve">Точка – район зарождения </w:t>
      </w:r>
      <w:r w:rsidR="00351AAA" w:rsidRPr="00DB4090">
        <w:rPr>
          <w:noProof/>
          <w:sz w:val="22"/>
          <w:szCs w:val="22"/>
        </w:rPr>
        <w:t xml:space="preserve">ТУ </w:t>
      </w:r>
      <w:r w:rsidR="00351AAA" w:rsidRPr="00DB4090">
        <w:rPr>
          <w:noProof/>
          <w:sz w:val="22"/>
          <w:szCs w:val="22"/>
          <w:lang w:val="en-US"/>
        </w:rPr>
        <w:t>Lorenzo</w:t>
      </w:r>
      <w:r w:rsidRPr="00DB4090">
        <w:rPr>
          <w:noProof/>
          <w:sz w:val="22"/>
          <w:szCs w:val="22"/>
        </w:rPr>
        <w:t>.</w:t>
      </w:r>
    </w:p>
    <w:p w:rsidR="00F06B6E" w:rsidRDefault="00A35FAA" w:rsidP="00A35FAA">
      <w:pPr>
        <w:spacing w:before="240"/>
        <w:ind w:firstLine="397"/>
        <w:jc w:val="both"/>
        <w:rPr>
          <w:noProof/>
          <w:sz w:val="24"/>
        </w:rPr>
      </w:pPr>
      <w:r>
        <w:rPr>
          <w:noProof/>
          <w:sz w:val="24"/>
        </w:rPr>
        <w:t>Следует отметить, что интенсивно</w:t>
      </w:r>
      <w:r w:rsidR="001C1A1E">
        <w:rPr>
          <w:noProof/>
          <w:sz w:val="24"/>
        </w:rPr>
        <w:t>с</w:t>
      </w:r>
      <w:r>
        <w:rPr>
          <w:noProof/>
          <w:sz w:val="24"/>
        </w:rPr>
        <w:t xml:space="preserve">ть потоков </w:t>
      </w:r>
      <w:r w:rsidR="002A14E1">
        <w:rPr>
          <w:noProof/>
          <w:sz w:val="24"/>
        </w:rPr>
        <w:t>явного</w:t>
      </w:r>
      <w:r>
        <w:rPr>
          <w:noProof/>
          <w:sz w:val="24"/>
        </w:rPr>
        <w:t xml:space="preserve"> тепла </w:t>
      </w:r>
      <w:r w:rsidR="009A2E6C">
        <w:rPr>
          <w:noProof/>
          <w:sz w:val="24"/>
        </w:rPr>
        <w:t xml:space="preserve">в области формирования ТУ </w:t>
      </w:r>
      <w:r w:rsidR="009A2E6C">
        <w:rPr>
          <w:noProof/>
          <w:sz w:val="24"/>
          <w:lang w:val="en-US"/>
        </w:rPr>
        <w:t>Lorenzo</w:t>
      </w:r>
      <w:r w:rsidR="009A2E6C">
        <w:rPr>
          <w:noProof/>
          <w:sz w:val="24"/>
        </w:rPr>
        <w:t xml:space="preserve"> </w:t>
      </w:r>
      <w:r>
        <w:rPr>
          <w:noProof/>
          <w:sz w:val="24"/>
        </w:rPr>
        <w:t xml:space="preserve">на порядок </w:t>
      </w:r>
      <w:r w:rsidR="002A14E1">
        <w:rPr>
          <w:noProof/>
          <w:sz w:val="24"/>
        </w:rPr>
        <w:t xml:space="preserve">ниже </w:t>
      </w:r>
      <w:r>
        <w:rPr>
          <w:noProof/>
          <w:sz w:val="24"/>
        </w:rPr>
        <w:t>интенсивност</w:t>
      </w:r>
      <w:r w:rsidR="002A14E1">
        <w:rPr>
          <w:noProof/>
          <w:sz w:val="24"/>
        </w:rPr>
        <w:t>и</w:t>
      </w:r>
      <w:r>
        <w:rPr>
          <w:noProof/>
          <w:sz w:val="24"/>
        </w:rPr>
        <w:t xml:space="preserve"> потоков </w:t>
      </w:r>
      <w:r w:rsidR="002A14E1">
        <w:rPr>
          <w:noProof/>
          <w:sz w:val="24"/>
        </w:rPr>
        <w:t>скрытого</w:t>
      </w:r>
      <w:r w:rsidR="00E84E02">
        <w:rPr>
          <w:noProof/>
          <w:sz w:val="24"/>
        </w:rPr>
        <w:t xml:space="preserve"> тепла</w:t>
      </w:r>
      <w:r w:rsidR="002A14E1">
        <w:rPr>
          <w:noProof/>
          <w:sz w:val="24"/>
        </w:rPr>
        <w:t xml:space="preserve">; при этом в их пространственном распределении наблюдаются </w:t>
      </w:r>
      <w:r w:rsidR="003271DC">
        <w:rPr>
          <w:noProof/>
          <w:sz w:val="24"/>
        </w:rPr>
        <w:t xml:space="preserve">такие же </w:t>
      </w:r>
      <w:r w:rsidR="000E4446">
        <w:rPr>
          <w:noProof/>
          <w:sz w:val="24"/>
        </w:rPr>
        <w:t>особенности</w:t>
      </w:r>
      <w:r w:rsidR="003271DC">
        <w:rPr>
          <w:noProof/>
          <w:sz w:val="24"/>
        </w:rPr>
        <w:t>, как у распределений потоков скрытого тепла</w:t>
      </w:r>
      <w:r w:rsidR="009A2E6C">
        <w:rPr>
          <w:noProof/>
          <w:sz w:val="24"/>
        </w:rPr>
        <w:t>.</w:t>
      </w:r>
    </w:p>
    <w:p w:rsidR="00D20AD2" w:rsidRPr="00D20AD2" w:rsidRDefault="00D20AD2" w:rsidP="000273DD">
      <w:pPr>
        <w:ind w:firstLine="397"/>
        <w:jc w:val="both"/>
        <w:rPr>
          <w:sz w:val="24"/>
        </w:rPr>
      </w:pPr>
      <w:r w:rsidRPr="00D20AD2">
        <w:rPr>
          <w:sz w:val="24"/>
        </w:rPr>
        <w:t xml:space="preserve">Ураган </w:t>
      </w:r>
      <w:r w:rsidRPr="00D20AD2">
        <w:rPr>
          <w:sz w:val="24"/>
          <w:lang w:val="en-US"/>
        </w:rPr>
        <w:t>Bret</w:t>
      </w:r>
      <w:r w:rsidRPr="00D20AD2">
        <w:rPr>
          <w:sz w:val="24"/>
        </w:rPr>
        <w:t xml:space="preserve"> сформировался первоначально в виде тропической депрессии у берегов полуострова </w:t>
      </w:r>
      <w:proofErr w:type="spellStart"/>
      <w:r w:rsidRPr="00D20AD2">
        <w:rPr>
          <w:sz w:val="24"/>
        </w:rPr>
        <w:t>Юкотан</w:t>
      </w:r>
      <w:proofErr w:type="spellEnd"/>
      <w:r w:rsidRPr="00D20AD2">
        <w:rPr>
          <w:sz w:val="24"/>
        </w:rPr>
        <w:t xml:space="preserve"> в Мексиканском заливе 18 августа 1999 г. в точке 19.5</w:t>
      </w:r>
      <w:r w:rsidRPr="00D20AD2">
        <w:rPr>
          <w:sz w:val="24"/>
          <w:vertAlign w:val="superscript"/>
        </w:rPr>
        <w:t>о</w:t>
      </w:r>
      <w:r w:rsidRPr="00D20AD2">
        <w:rPr>
          <w:sz w:val="24"/>
        </w:rPr>
        <w:t xml:space="preserve"> </w:t>
      </w:r>
      <w:proofErr w:type="spellStart"/>
      <w:r w:rsidRPr="00D20AD2">
        <w:rPr>
          <w:sz w:val="24"/>
        </w:rPr>
        <w:t>с.ш</w:t>
      </w:r>
      <w:proofErr w:type="spellEnd"/>
      <w:r w:rsidRPr="00D20AD2">
        <w:rPr>
          <w:sz w:val="24"/>
        </w:rPr>
        <w:t>., 94.4</w:t>
      </w:r>
      <w:r w:rsidRPr="00D20AD2">
        <w:rPr>
          <w:sz w:val="24"/>
          <w:vertAlign w:val="superscript"/>
        </w:rPr>
        <w:t>о</w:t>
      </w:r>
      <w:r w:rsidRPr="00D20AD2">
        <w:rPr>
          <w:sz w:val="24"/>
        </w:rPr>
        <w:t xml:space="preserve"> </w:t>
      </w:r>
      <w:proofErr w:type="spellStart"/>
      <w:r w:rsidRPr="00D20AD2">
        <w:rPr>
          <w:sz w:val="24"/>
        </w:rPr>
        <w:t>з.д</w:t>
      </w:r>
      <w:proofErr w:type="spellEnd"/>
      <w:r w:rsidRPr="00D20AD2">
        <w:rPr>
          <w:sz w:val="24"/>
        </w:rPr>
        <w:t xml:space="preserve">. и </w:t>
      </w:r>
      <w:r w:rsidRPr="00D20AD2">
        <w:rPr>
          <w:sz w:val="24"/>
        </w:rPr>
        <w:lastRenderedPageBreak/>
        <w:t>набрал полную силу (скорость ветра 230 км/час) в районе залива 26.2</w:t>
      </w:r>
      <w:r w:rsidRPr="00D20AD2">
        <w:rPr>
          <w:sz w:val="24"/>
          <w:vertAlign w:val="superscript"/>
        </w:rPr>
        <w:t>о</w:t>
      </w:r>
      <w:r w:rsidRPr="00D20AD2">
        <w:rPr>
          <w:sz w:val="24"/>
        </w:rPr>
        <w:t xml:space="preserve"> </w:t>
      </w:r>
      <w:proofErr w:type="spellStart"/>
      <w:r w:rsidRPr="00D20AD2">
        <w:rPr>
          <w:sz w:val="24"/>
        </w:rPr>
        <w:t>с.ш</w:t>
      </w:r>
      <w:proofErr w:type="spellEnd"/>
      <w:r w:rsidRPr="00D20AD2">
        <w:rPr>
          <w:sz w:val="24"/>
        </w:rPr>
        <w:t>., 96.1</w:t>
      </w:r>
      <w:r w:rsidRPr="00D20AD2">
        <w:rPr>
          <w:sz w:val="24"/>
          <w:vertAlign w:val="superscript"/>
        </w:rPr>
        <w:t>о</w:t>
      </w:r>
      <w:r w:rsidRPr="00D20AD2">
        <w:rPr>
          <w:sz w:val="24"/>
        </w:rPr>
        <w:t xml:space="preserve"> </w:t>
      </w:r>
      <w:proofErr w:type="spellStart"/>
      <w:r w:rsidRPr="00D20AD2">
        <w:rPr>
          <w:sz w:val="24"/>
        </w:rPr>
        <w:t>з.д</w:t>
      </w:r>
      <w:proofErr w:type="spellEnd"/>
      <w:r w:rsidRPr="00D20AD2">
        <w:rPr>
          <w:sz w:val="24"/>
        </w:rPr>
        <w:t xml:space="preserve">. 22 августа возле южного побережья США (штат Техас) [7]. ТУ </w:t>
      </w:r>
      <w:r w:rsidRPr="00D20AD2">
        <w:rPr>
          <w:sz w:val="24"/>
          <w:lang w:val="en-US"/>
        </w:rPr>
        <w:t>Bret</w:t>
      </w:r>
      <w:r w:rsidRPr="00D20AD2">
        <w:rPr>
          <w:sz w:val="24"/>
        </w:rPr>
        <w:t xml:space="preserve"> примечателен тем, что он является самым мощным ураганом из числа зародившихся в Мексиканском заливе за всю историю наблюдений.</w:t>
      </w:r>
    </w:p>
    <w:p w:rsidR="009D4C8F" w:rsidRDefault="006C306A" w:rsidP="00F176FC">
      <w:pPr>
        <w:spacing w:after="120"/>
        <w:ind w:firstLine="397"/>
        <w:jc w:val="both"/>
        <w:rPr>
          <w:sz w:val="24"/>
        </w:rPr>
      </w:pPr>
      <w:r>
        <w:rPr>
          <w:sz w:val="24"/>
        </w:rPr>
        <w:t>На рис. 2 пр</w:t>
      </w:r>
      <w:r w:rsidR="00D00D07">
        <w:rPr>
          <w:sz w:val="24"/>
        </w:rPr>
        <w:t xml:space="preserve">иведен пример пространственного распределения </w:t>
      </w:r>
      <w:r>
        <w:rPr>
          <w:sz w:val="24"/>
        </w:rPr>
        <w:t xml:space="preserve">потоков скрытого тепла </w:t>
      </w:r>
      <w:r w:rsidR="00D00D07">
        <w:rPr>
          <w:sz w:val="24"/>
        </w:rPr>
        <w:t xml:space="preserve">в Мексиканском заливе в </w:t>
      </w:r>
      <w:r w:rsidR="000E4446">
        <w:rPr>
          <w:sz w:val="24"/>
        </w:rPr>
        <w:t>12</w:t>
      </w:r>
      <w:r w:rsidR="00D00D07">
        <w:rPr>
          <w:sz w:val="24"/>
        </w:rPr>
        <w:t xml:space="preserve"> ч. </w:t>
      </w:r>
      <w:r w:rsidR="000E4446">
        <w:rPr>
          <w:sz w:val="24"/>
        </w:rPr>
        <w:t>дня</w:t>
      </w:r>
      <w:r w:rsidR="00D00D07">
        <w:rPr>
          <w:sz w:val="24"/>
        </w:rPr>
        <w:t xml:space="preserve"> 20</w:t>
      </w:r>
      <w:r w:rsidR="00195D53">
        <w:rPr>
          <w:sz w:val="24"/>
        </w:rPr>
        <w:t xml:space="preserve"> а</w:t>
      </w:r>
      <w:r w:rsidR="00D00D07">
        <w:rPr>
          <w:sz w:val="24"/>
        </w:rPr>
        <w:t>вгуста 1999 г</w:t>
      </w:r>
      <w:r>
        <w:rPr>
          <w:sz w:val="24"/>
        </w:rPr>
        <w:t>.</w:t>
      </w:r>
      <w:r w:rsidR="000E4446">
        <w:rPr>
          <w:sz w:val="24"/>
        </w:rPr>
        <w:t xml:space="preserve"> – за 12 часов до зарождения ТУ </w:t>
      </w:r>
      <w:r w:rsidR="000E4446">
        <w:rPr>
          <w:sz w:val="24"/>
          <w:lang w:val="en-US"/>
        </w:rPr>
        <w:t>Bret</w:t>
      </w:r>
      <w:r w:rsidR="00926762">
        <w:rPr>
          <w:sz w:val="24"/>
        </w:rPr>
        <w:t>.</w:t>
      </w:r>
      <w:r>
        <w:rPr>
          <w:sz w:val="24"/>
        </w:rPr>
        <w:t xml:space="preserve"> </w:t>
      </w:r>
      <w:r w:rsidR="00D00D07">
        <w:rPr>
          <w:sz w:val="24"/>
        </w:rPr>
        <w:t>Здесь</w:t>
      </w:r>
      <w:r w:rsidR="00892013">
        <w:rPr>
          <w:sz w:val="24"/>
        </w:rPr>
        <w:t>,</w:t>
      </w:r>
      <w:r w:rsidR="00D00D07">
        <w:rPr>
          <w:sz w:val="24"/>
        </w:rPr>
        <w:t xml:space="preserve"> как и</w:t>
      </w:r>
      <w:r w:rsidR="00FB270D">
        <w:rPr>
          <w:sz w:val="24"/>
        </w:rPr>
        <w:t xml:space="preserve"> </w:t>
      </w:r>
      <w:r w:rsidR="00D00D07">
        <w:rPr>
          <w:sz w:val="24"/>
        </w:rPr>
        <w:t xml:space="preserve">в случае с ТУ </w:t>
      </w:r>
      <w:r w:rsidR="00D00D07">
        <w:rPr>
          <w:sz w:val="24"/>
          <w:lang w:val="en-US"/>
        </w:rPr>
        <w:t>Lorenzo</w:t>
      </w:r>
      <w:r w:rsidR="00D00D07" w:rsidRPr="00D00D07">
        <w:rPr>
          <w:sz w:val="24"/>
        </w:rPr>
        <w:t xml:space="preserve"> </w:t>
      </w:r>
      <w:r w:rsidR="00D00D07">
        <w:rPr>
          <w:sz w:val="24"/>
        </w:rPr>
        <w:t>н</w:t>
      </w:r>
      <w:r>
        <w:rPr>
          <w:sz w:val="24"/>
        </w:rPr>
        <w:t xml:space="preserve">аблюдается значительный градиент потока скрытого тепла в направлении к </w:t>
      </w:r>
      <w:r w:rsidR="000E4446">
        <w:rPr>
          <w:sz w:val="24"/>
        </w:rPr>
        <w:t>район</w:t>
      </w:r>
      <w:r w:rsidR="009D4C8F">
        <w:rPr>
          <w:sz w:val="24"/>
        </w:rPr>
        <w:t>у</w:t>
      </w:r>
      <w:r w:rsidR="000E4446">
        <w:rPr>
          <w:sz w:val="24"/>
        </w:rPr>
        <w:t xml:space="preserve"> зарождения урагана</w:t>
      </w:r>
      <w:r w:rsidR="00195D53">
        <w:rPr>
          <w:sz w:val="24"/>
        </w:rPr>
        <w:t xml:space="preserve">, где </w:t>
      </w:r>
      <w:r w:rsidR="009D4C8F">
        <w:rPr>
          <w:sz w:val="24"/>
        </w:rPr>
        <w:t>локализуются максимальные значения тепловых потоков.</w:t>
      </w:r>
    </w:p>
    <w:p w:rsidR="00AA6F60" w:rsidRPr="009C7C16" w:rsidRDefault="001B406D" w:rsidP="00AA6F60">
      <w:pPr>
        <w:jc w:val="center"/>
        <w:rPr>
          <w:sz w:val="22"/>
          <w:szCs w:val="22"/>
          <w:lang w:val="en-US"/>
        </w:rPr>
      </w:pPr>
      <w:r w:rsidRPr="00FA1E0D">
        <w:rPr>
          <w:noProof/>
        </w:rPr>
        <w:drawing>
          <wp:inline distT="0" distB="0" distL="0" distR="0">
            <wp:extent cx="2880000" cy="1872000"/>
            <wp:effectExtent l="0" t="0" r="0" b="0"/>
            <wp:docPr id="6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F60" w:rsidRPr="00DB4090" w:rsidRDefault="00AA6F60" w:rsidP="00AA6F60">
      <w:pPr>
        <w:spacing w:before="120"/>
        <w:jc w:val="both"/>
        <w:rPr>
          <w:noProof/>
          <w:color w:val="000000"/>
          <w:sz w:val="22"/>
          <w:szCs w:val="22"/>
        </w:rPr>
      </w:pPr>
      <w:r w:rsidRPr="00DB4090">
        <w:rPr>
          <w:b/>
          <w:color w:val="000000"/>
          <w:sz w:val="22"/>
          <w:szCs w:val="22"/>
        </w:rPr>
        <w:t xml:space="preserve">Рис. </w:t>
      </w:r>
      <w:r w:rsidR="00EF1677">
        <w:rPr>
          <w:b/>
          <w:color w:val="000000"/>
          <w:sz w:val="22"/>
          <w:szCs w:val="22"/>
        </w:rPr>
        <w:t>2</w:t>
      </w:r>
      <w:r w:rsidRPr="00DB4090">
        <w:rPr>
          <w:b/>
          <w:color w:val="000000"/>
          <w:sz w:val="22"/>
          <w:szCs w:val="22"/>
        </w:rPr>
        <w:t>.</w:t>
      </w:r>
      <w:r w:rsidRPr="00DB4090">
        <w:rPr>
          <w:color w:val="000000"/>
          <w:sz w:val="22"/>
          <w:szCs w:val="22"/>
        </w:rPr>
        <w:t xml:space="preserve"> </w:t>
      </w:r>
      <w:r w:rsidRPr="00DB4090">
        <w:rPr>
          <w:noProof/>
          <w:color w:val="000000"/>
          <w:sz w:val="22"/>
          <w:szCs w:val="22"/>
        </w:rPr>
        <w:t xml:space="preserve">Пространственное распределение потоков влаги в Мексиканском заливе 20 августа 1999 г., 12 часов дня. Точка – район зарождения ТУ </w:t>
      </w:r>
      <w:r w:rsidRPr="00DB4090">
        <w:rPr>
          <w:noProof/>
          <w:color w:val="000000"/>
          <w:sz w:val="22"/>
          <w:szCs w:val="22"/>
          <w:lang w:val="en-US"/>
        </w:rPr>
        <w:t>Bret</w:t>
      </w:r>
      <w:r w:rsidRPr="00DB4090">
        <w:rPr>
          <w:noProof/>
          <w:color w:val="000000"/>
          <w:sz w:val="22"/>
          <w:szCs w:val="22"/>
        </w:rPr>
        <w:t xml:space="preserve"> 21 августа 1999 г.</w:t>
      </w:r>
    </w:p>
    <w:p w:rsidR="00FB2A4D" w:rsidRDefault="00FB2A4D" w:rsidP="00FB2A4D">
      <w:pPr>
        <w:spacing w:before="240"/>
        <w:ind w:firstLine="397"/>
        <w:jc w:val="both"/>
        <w:rPr>
          <w:noProof/>
          <w:sz w:val="24"/>
        </w:rPr>
      </w:pPr>
      <w:r>
        <w:rPr>
          <w:noProof/>
          <w:sz w:val="24"/>
        </w:rPr>
        <w:t xml:space="preserve">Интенсивность потоков явного тепла в области формирования ТУ </w:t>
      </w:r>
      <w:r w:rsidR="00F62804">
        <w:rPr>
          <w:noProof/>
          <w:sz w:val="24"/>
          <w:lang w:val="en-US"/>
        </w:rPr>
        <w:t>Bret</w:t>
      </w:r>
      <w:r>
        <w:rPr>
          <w:noProof/>
          <w:sz w:val="24"/>
        </w:rPr>
        <w:t xml:space="preserve"> на порядок ниже интенсивности потоков скрытого тепла; при этом в их пространственном распределении наблюдаются такие же особенности, как у распределений потоков скрытого тепла.</w:t>
      </w:r>
    </w:p>
    <w:p w:rsidR="00F15858" w:rsidRPr="001C3052" w:rsidRDefault="00F15858" w:rsidP="00F15858">
      <w:pPr>
        <w:ind w:firstLine="397"/>
        <w:jc w:val="both"/>
        <w:rPr>
          <w:noProof/>
          <w:sz w:val="24"/>
        </w:rPr>
      </w:pPr>
      <w:r>
        <w:rPr>
          <w:noProof/>
          <w:sz w:val="24"/>
        </w:rPr>
        <w:t>Получ</w:t>
      </w:r>
      <w:r w:rsidR="007D779C">
        <w:rPr>
          <w:noProof/>
          <w:sz w:val="24"/>
        </w:rPr>
        <w:t>е</w:t>
      </w:r>
      <w:r>
        <w:rPr>
          <w:noProof/>
          <w:sz w:val="24"/>
        </w:rPr>
        <w:t xml:space="preserve">нный результат – четкая пространственная локализация полей поверхностных потоков явного и скрытого тепла в районах зарождения тропических ураганов – следует выделить особо, т.к. он позволяет </w:t>
      </w:r>
      <w:r w:rsidR="00A011FD">
        <w:rPr>
          <w:noProof/>
          <w:sz w:val="24"/>
        </w:rPr>
        <w:t xml:space="preserve">положительно </w:t>
      </w:r>
      <w:r>
        <w:rPr>
          <w:noProof/>
          <w:sz w:val="24"/>
        </w:rPr>
        <w:t>ответить на важный вопрос: мо</w:t>
      </w:r>
      <w:r w:rsidR="007D779C">
        <w:rPr>
          <w:noProof/>
          <w:sz w:val="24"/>
        </w:rPr>
        <w:t>жно</w:t>
      </w:r>
      <w:r>
        <w:rPr>
          <w:noProof/>
          <w:sz w:val="24"/>
        </w:rPr>
        <w:t xml:space="preserve"> ли </w:t>
      </w:r>
      <w:r w:rsidR="007D779C">
        <w:rPr>
          <w:noProof/>
          <w:sz w:val="24"/>
        </w:rPr>
        <w:t xml:space="preserve">с помощью данной </w:t>
      </w:r>
      <w:r>
        <w:rPr>
          <w:noProof/>
          <w:sz w:val="24"/>
        </w:rPr>
        <w:t xml:space="preserve">характеристики </w:t>
      </w:r>
      <w:r w:rsidR="001C3052">
        <w:rPr>
          <w:noProof/>
          <w:sz w:val="24"/>
        </w:rPr>
        <w:t xml:space="preserve">определять положение их </w:t>
      </w:r>
      <w:r w:rsidR="00B927F2">
        <w:rPr>
          <w:noProof/>
          <w:sz w:val="24"/>
        </w:rPr>
        <w:t>о</w:t>
      </w:r>
      <w:r w:rsidR="001C3052">
        <w:rPr>
          <w:noProof/>
          <w:sz w:val="24"/>
        </w:rPr>
        <w:t>чагов</w:t>
      </w:r>
      <w:r w:rsidR="00D3027B">
        <w:rPr>
          <w:noProof/>
          <w:sz w:val="24"/>
        </w:rPr>
        <w:t>?</w:t>
      </w:r>
    </w:p>
    <w:p w:rsidR="008E3067" w:rsidRDefault="008E3067" w:rsidP="008E3067">
      <w:pPr>
        <w:spacing w:before="120"/>
        <w:jc w:val="center"/>
        <w:rPr>
          <w:i/>
          <w:sz w:val="24"/>
        </w:rPr>
      </w:pPr>
      <w:r>
        <w:rPr>
          <w:i/>
          <w:sz w:val="24"/>
        </w:rPr>
        <w:t xml:space="preserve">Временная </w:t>
      </w:r>
      <w:r w:rsidR="009E76CD">
        <w:rPr>
          <w:i/>
          <w:sz w:val="24"/>
        </w:rPr>
        <w:t>динамика</w:t>
      </w:r>
      <w:r>
        <w:rPr>
          <w:i/>
          <w:sz w:val="24"/>
        </w:rPr>
        <w:t xml:space="preserve"> тепловых потоков</w:t>
      </w:r>
      <w:r w:rsidR="009E76CD">
        <w:rPr>
          <w:i/>
          <w:sz w:val="24"/>
        </w:rPr>
        <w:t xml:space="preserve"> </w:t>
      </w:r>
    </w:p>
    <w:p w:rsidR="008E3067" w:rsidRPr="008E3067" w:rsidRDefault="008E3067" w:rsidP="008E3067">
      <w:pPr>
        <w:jc w:val="center"/>
        <w:rPr>
          <w:i/>
          <w:sz w:val="24"/>
        </w:rPr>
      </w:pPr>
      <w:r>
        <w:rPr>
          <w:i/>
          <w:sz w:val="24"/>
        </w:rPr>
        <w:t xml:space="preserve">в </w:t>
      </w:r>
      <w:r w:rsidR="00860939">
        <w:rPr>
          <w:i/>
          <w:sz w:val="24"/>
        </w:rPr>
        <w:t>районах</w:t>
      </w:r>
      <w:r>
        <w:rPr>
          <w:i/>
          <w:sz w:val="24"/>
        </w:rPr>
        <w:t xml:space="preserve"> зарождения </w:t>
      </w:r>
      <w:r w:rsidRPr="00865D9A">
        <w:rPr>
          <w:i/>
          <w:sz w:val="24"/>
        </w:rPr>
        <w:t xml:space="preserve">ТУ </w:t>
      </w:r>
      <w:r w:rsidRPr="00865D9A">
        <w:rPr>
          <w:i/>
          <w:sz w:val="24"/>
          <w:lang w:val="en-US"/>
        </w:rPr>
        <w:t>Lorenzo</w:t>
      </w:r>
      <w:r>
        <w:rPr>
          <w:i/>
          <w:sz w:val="24"/>
        </w:rPr>
        <w:t xml:space="preserve"> и </w:t>
      </w:r>
      <w:r>
        <w:rPr>
          <w:i/>
          <w:sz w:val="24"/>
          <w:lang w:val="en-US"/>
        </w:rPr>
        <w:t>Bret</w:t>
      </w:r>
    </w:p>
    <w:p w:rsidR="005C1729" w:rsidRDefault="009214AB" w:rsidP="00941610">
      <w:pPr>
        <w:spacing w:after="120"/>
        <w:ind w:firstLine="397"/>
        <w:jc w:val="both"/>
        <w:rPr>
          <w:sz w:val="24"/>
        </w:rPr>
      </w:pPr>
      <w:r>
        <w:rPr>
          <w:sz w:val="24"/>
        </w:rPr>
        <w:t xml:space="preserve">На основе данных архива </w:t>
      </w:r>
      <w:r>
        <w:rPr>
          <w:sz w:val="24"/>
          <w:lang w:val="en-US"/>
        </w:rPr>
        <w:t>HOAPS</w:t>
      </w:r>
      <w:r w:rsidRPr="009214AB">
        <w:rPr>
          <w:sz w:val="24"/>
        </w:rPr>
        <w:t xml:space="preserve"> </w:t>
      </w:r>
      <w:r>
        <w:rPr>
          <w:sz w:val="24"/>
        </w:rPr>
        <w:t>п</w:t>
      </w:r>
      <w:r w:rsidR="00F62804">
        <w:rPr>
          <w:sz w:val="24"/>
        </w:rPr>
        <w:t xml:space="preserve">роведен анализ временной изменчивости потоков </w:t>
      </w:r>
      <w:r>
        <w:rPr>
          <w:sz w:val="24"/>
          <w:lang w:val="en-US"/>
        </w:rPr>
        <w:t>g</w:t>
      </w:r>
      <w:r w:rsidR="00F62804">
        <w:rPr>
          <w:sz w:val="24"/>
        </w:rPr>
        <w:t xml:space="preserve">явного и скрытого тепла </w:t>
      </w:r>
      <w:r w:rsidR="009E2CDF">
        <w:rPr>
          <w:sz w:val="24"/>
        </w:rPr>
        <w:t xml:space="preserve">на различных стадиях развития </w:t>
      </w:r>
      <w:r w:rsidR="00584BFD">
        <w:rPr>
          <w:sz w:val="24"/>
        </w:rPr>
        <w:t>тропических образований</w:t>
      </w:r>
      <w:r w:rsidR="00F62804">
        <w:rPr>
          <w:sz w:val="24"/>
        </w:rPr>
        <w:t xml:space="preserve"> </w:t>
      </w:r>
      <w:r w:rsidR="00F62804">
        <w:rPr>
          <w:sz w:val="24"/>
          <w:lang w:val="en-US"/>
        </w:rPr>
        <w:t>Lorenzo</w:t>
      </w:r>
      <w:r w:rsidR="00F62804">
        <w:rPr>
          <w:sz w:val="24"/>
        </w:rPr>
        <w:t xml:space="preserve"> и </w:t>
      </w:r>
      <w:r w:rsidR="00F62804">
        <w:rPr>
          <w:sz w:val="24"/>
          <w:lang w:val="en-US"/>
        </w:rPr>
        <w:t>Bret</w:t>
      </w:r>
      <w:r w:rsidR="00F62804" w:rsidRPr="00F62804">
        <w:rPr>
          <w:sz w:val="24"/>
        </w:rPr>
        <w:t xml:space="preserve"> </w:t>
      </w:r>
      <w:r w:rsidR="009E2CDF">
        <w:rPr>
          <w:sz w:val="24"/>
        </w:rPr>
        <w:t xml:space="preserve">в районах зарождения </w:t>
      </w:r>
      <w:r w:rsidR="00351AAA">
        <w:rPr>
          <w:sz w:val="24"/>
        </w:rPr>
        <w:t xml:space="preserve">(координаты которых </w:t>
      </w:r>
      <w:r w:rsidR="00EA3357">
        <w:rPr>
          <w:sz w:val="24"/>
        </w:rPr>
        <w:t>соответствуют моментам их перехода из стадии тропического шторма в стадию тропического урагана)</w:t>
      </w:r>
      <w:r w:rsidR="00584BFD">
        <w:rPr>
          <w:sz w:val="24"/>
        </w:rPr>
        <w:t>;</w:t>
      </w:r>
      <w:r w:rsidR="003C6BEB">
        <w:rPr>
          <w:sz w:val="24"/>
        </w:rPr>
        <w:t xml:space="preserve"> </w:t>
      </w:r>
      <w:r w:rsidR="00D60BAA">
        <w:rPr>
          <w:sz w:val="24"/>
        </w:rPr>
        <w:t>в качестве примеров на рис. 3</w:t>
      </w:r>
      <w:r w:rsidR="00584BFD">
        <w:rPr>
          <w:sz w:val="24"/>
        </w:rPr>
        <w:t xml:space="preserve"> и</w:t>
      </w:r>
      <w:r w:rsidR="00D60BAA">
        <w:rPr>
          <w:sz w:val="24"/>
        </w:rPr>
        <w:t xml:space="preserve"> 4 приведены результаты для </w:t>
      </w:r>
      <w:r w:rsidR="00941610">
        <w:rPr>
          <w:sz w:val="24"/>
        </w:rPr>
        <w:t xml:space="preserve">временной динамики </w:t>
      </w:r>
      <w:r w:rsidR="00D60BAA">
        <w:rPr>
          <w:sz w:val="24"/>
        </w:rPr>
        <w:t>потоков скрытого тепла</w:t>
      </w:r>
      <w:r w:rsidR="003C6BEB">
        <w:rPr>
          <w:sz w:val="24"/>
        </w:rPr>
        <w:t>.</w:t>
      </w:r>
    </w:p>
    <w:p w:rsidR="00282137" w:rsidRDefault="00073308" w:rsidP="00282137">
      <w:pPr>
        <w:jc w:val="center"/>
      </w:pPr>
      <w:r>
        <w:object w:dxaOrig="25552" w:dyaOrig="178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.25pt;height:146.2pt" o:ole="">
            <v:imagedata r:id="rId7" o:title=""/>
          </v:shape>
          <o:OLEObject Type="Embed" ProgID="Origin50.Graph" ShapeID="_x0000_i1025" DrawAspect="Content" ObjectID="_1772275483" r:id="rId8"/>
        </w:object>
      </w:r>
    </w:p>
    <w:p w:rsidR="00ED2CCB" w:rsidRPr="003F1966" w:rsidRDefault="006B3F12" w:rsidP="00ED2CCB">
      <w:pPr>
        <w:jc w:val="both"/>
        <w:rPr>
          <w:color w:val="000000"/>
          <w:sz w:val="22"/>
          <w:szCs w:val="22"/>
        </w:rPr>
      </w:pPr>
      <w:r w:rsidRPr="006B3F12">
        <w:rPr>
          <w:b/>
          <w:sz w:val="22"/>
          <w:szCs w:val="22"/>
        </w:rPr>
        <w:lastRenderedPageBreak/>
        <w:t xml:space="preserve">Рис. </w:t>
      </w:r>
      <w:r w:rsidR="00EF1677">
        <w:rPr>
          <w:b/>
          <w:sz w:val="22"/>
          <w:szCs w:val="22"/>
        </w:rPr>
        <w:t>3</w:t>
      </w:r>
      <w:r w:rsidRPr="006B3F12">
        <w:rPr>
          <w:b/>
          <w:sz w:val="22"/>
          <w:szCs w:val="22"/>
        </w:rPr>
        <w:t>.</w:t>
      </w:r>
      <w:r w:rsidRPr="006B3F12">
        <w:rPr>
          <w:sz w:val="22"/>
          <w:szCs w:val="22"/>
        </w:rPr>
        <w:t xml:space="preserve"> </w:t>
      </w:r>
      <w:r w:rsidR="00ED2CCB" w:rsidRPr="006B3F12">
        <w:rPr>
          <w:sz w:val="22"/>
          <w:szCs w:val="22"/>
        </w:rPr>
        <w:t xml:space="preserve">Динамика нарастания суточных потоков </w:t>
      </w:r>
      <w:r w:rsidR="00C3051D">
        <w:rPr>
          <w:sz w:val="22"/>
          <w:szCs w:val="22"/>
        </w:rPr>
        <w:t>скрытого тепла</w:t>
      </w:r>
      <w:r w:rsidR="00ED2CCB" w:rsidRPr="006B3F12">
        <w:rPr>
          <w:sz w:val="22"/>
          <w:szCs w:val="22"/>
        </w:rPr>
        <w:t xml:space="preserve"> в районе </w:t>
      </w:r>
      <w:r w:rsidR="00BE5EBA">
        <w:rPr>
          <w:sz w:val="22"/>
          <w:szCs w:val="22"/>
        </w:rPr>
        <w:t>зарождения</w:t>
      </w:r>
      <w:r w:rsidR="00ED2CCB" w:rsidRPr="006B3F12">
        <w:rPr>
          <w:sz w:val="22"/>
          <w:szCs w:val="22"/>
        </w:rPr>
        <w:t xml:space="preserve"> ТУ </w:t>
      </w:r>
      <w:r w:rsidR="00ED2CCB" w:rsidRPr="006B3F12">
        <w:rPr>
          <w:sz w:val="22"/>
          <w:szCs w:val="22"/>
          <w:lang w:val="en-US"/>
        </w:rPr>
        <w:t>Lorenzo</w:t>
      </w:r>
      <w:r w:rsidR="00ED2CCB" w:rsidRPr="006B3F12">
        <w:rPr>
          <w:sz w:val="22"/>
          <w:szCs w:val="22"/>
        </w:rPr>
        <w:t xml:space="preserve"> – </w:t>
      </w:r>
      <w:r w:rsidR="00ED2CCB" w:rsidRPr="006B3F12">
        <w:rPr>
          <w:color w:val="000000"/>
          <w:sz w:val="22"/>
          <w:szCs w:val="22"/>
        </w:rPr>
        <w:t>квадрате 1</w:t>
      </w:r>
      <w:r w:rsidR="00ED2CCB" w:rsidRPr="00556D6B">
        <w:rPr>
          <w:color w:val="000000"/>
          <w:sz w:val="24"/>
          <w:vertAlign w:val="superscript"/>
        </w:rPr>
        <w:t>о</w:t>
      </w:r>
      <w:r w:rsidR="00ED2CCB" w:rsidRPr="006B3F12">
        <w:rPr>
          <w:color w:val="000000"/>
          <w:sz w:val="22"/>
          <w:szCs w:val="22"/>
        </w:rPr>
        <w:t xml:space="preserve"> х 1</w:t>
      </w:r>
      <w:r w:rsidR="00ED2CCB" w:rsidRPr="00556D6B">
        <w:rPr>
          <w:color w:val="000000"/>
          <w:sz w:val="24"/>
          <w:vertAlign w:val="superscript"/>
        </w:rPr>
        <w:t>о</w:t>
      </w:r>
      <w:r w:rsidR="00ED2CCB" w:rsidRPr="006B3F12">
        <w:rPr>
          <w:color w:val="000000"/>
          <w:sz w:val="22"/>
          <w:szCs w:val="22"/>
        </w:rPr>
        <w:t xml:space="preserve"> с координатами центра 20.5</w:t>
      </w:r>
      <w:r w:rsidR="00ED2CCB" w:rsidRPr="00556D6B">
        <w:rPr>
          <w:color w:val="000000"/>
          <w:sz w:val="24"/>
          <w:vertAlign w:val="superscript"/>
        </w:rPr>
        <w:t>о</w:t>
      </w:r>
      <w:r w:rsidR="00ED2CCB" w:rsidRPr="006B3F12">
        <w:rPr>
          <w:color w:val="000000"/>
          <w:sz w:val="22"/>
          <w:szCs w:val="22"/>
        </w:rPr>
        <w:t xml:space="preserve"> </w:t>
      </w:r>
      <w:proofErr w:type="spellStart"/>
      <w:r w:rsidR="00ED2CCB" w:rsidRPr="006B3F12">
        <w:rPr>
          <w:color w:val="000000"/>
          <w:sz w:val="22"/>
          <w:szCs w:val="22"/>
        </w:rPr>
        <w:t>с.ш</w:t>
      </w:r>
      <w:proofErr w:type="spellEnd"/>
      <w:r w:rsidR="00ED2CCB" w:rsidRPr="006B3F12">
        <w:rPr>
          <w:color w:val="000000"/>
          <w:sz w:val="22"/>
          <w:szCs w:val="22"/>
        </w:rPr>
        <w:t>., 96.3</w:t>
      </w:r>
      <w:r w:rsidR="00ED2CCB" w:rsidRPr="00556D6B">
        <w:rPr>
          <w:color w:val="000000"/>
          <w:sz w:val="24"/>
          <w:vertAlign w:val="superscript"/>
        </w:rPr>
        <w:t>о</w:t>
      </w:r>
      <w:r w:rsidR="00ED2CCB" w:rsidRPr="006B3F12">
        <w:rPr>
          <w:color w:val="000000"/>
          <w:sz w:val="22"/>
          <w:szCs w:val="22"/>
        </w:rPr>
        <w:t xml:space="preserve"> </w:t>
      </w:r>
      <w:proofErr w:type="spellStart"/>
      <w:r w:rsidR="00ED2CCB" w:rsidRPr="006B3F12">
        <w:rPr>
          <w:color w:val="000000"/>
          <w:sz w:val="22"/>
          <w:szCs w:val="22"/>
        </w:rPr>
        <w:t>з.д</w:t>
      </w:r>
      <w:proofErr w:type="spellEnd"/>
      <w:r w:rsidR="00ED2CCB" w:rsidRPr="006B3F12">
        <w:rPr>
          <w:color w:val="000000"/>
          <w:sz w:val="22"/>
          <w:szCs w:val="22"/>
        </w:rPr>
        <w:t>.</w:t>
      </w:r>
      <w:r w:rsidR="003F1966">
        <w:rPr>
          <w:color w:val="000000"/>
          <w:sz w:val="22"/>
          <w:szCs w:val="22"/>
        </w:rPr>
        <w:t xml:space="preserve"> </w:t>
      </w:r>
      <w:r w:rsidR="006B1E78">
        <w:rPr>
          <w:color w:val="000000"/>
          <w:sz w:val="22"/>
          <w:szCs w:val="22"/>
        </w:rPr>
        <w:t xml:space="preserve">Начало </w:t>
      </w:r>
      <w:r w:rsidR="00E116F0">
        <w:rPr>
          <w:color w:val="000000"/>
          <w:sz w:val="22"/>
          <w:szCs w:val="22"/>
        </w:rPr>
        <w:t>стадии тропическо</w:t>
      </w:r>
      <w:r w:rsidR="00C3051D">
        <w:rPr>
          <w:color w:val="000000"/>
          <w:sz w:val="22"/>
          <w:szCs w:val="22"/>
        </w:rPr>
        <w:t>го</w:t>
      </w:r>
      <w:r w:rsidR="006B1E78">
        <w:rPr>
          <w:color w:val="000000"/>
          <w:sz w:val="22"/>
          <w:szCs w:val="22"/>
        </w:rPr>
        <w:t xml:space="preserve"> </w:t>
      </w:r>
      <w:r w:rsidR="00DA2AB6">
        <w:rPr>
          <w:color w:val="000000"/>
          <w:sz w:val="22"/>
          <w:szCs w:val="22"/>
        </w:rPr>
        <w:t>урагана</w:t>
      </w:r>
      <w:r w:rsidR="00E116F0">
        <w:rPr>
          <w:color w:val="000000"/>
          <w:sz w:val="22"/>
          <w:szCs w:val="22"/>
        </w:rPr>
        <w:t xml:space="preserve"> </w:t>
      </w:r>
      <w:r w:rsidR="00C3051D">
        <w:rPr>
          <w:color w:val="000000"/>
          <w:sz w:val="22"/>
          <w:szCs w:val="22"/>
        </w:rPr>
        <w:t>27 сентября</w:t>
      </w:r>
      <w:r w:rsidR="00DA2AB6">
        <w:rPr>
          <w:color w:val="000000"/>
          <w:sz w:val="22"/>
          <w:szCs w:val="22"/>
        </w:rPr>
        <w:t>.</w:t>
      </w:r>
    </w:p>
    <w:p w:rsidR="00ED2CCB" w:rsidRDefault="00E116F0" w:rsidP="00F06B6E">
      <w:pPr>
        <w:jc w:val="center"/>
        <w:rPr>
          <w:sz w:val="24"/>
        </w:rPr>
      </w:pPr>
      <w:r>
        <w:object w:dxaOrig="25553" w:dyaOrig="17850">
          <v:shape id="_x0000_i1026" type="#_x0000_t75" style="width:235.1pt;height:146.2pt" o:ole="">
            <v:imagedata r:id="rId9" o:title=""/>
          </v:shape>
          <o:OLEObject Type="Embed" ProgID="Origin50.Graph" ShapeID="_x0000_i1026" DrawAspect="Content" ObjectID="_1772275484" r:id="rId10"/>
        </w:object>
      </w:r>
    </w:p>
    <w:p w:rsidR="00C3051D" w:rsidRPr="003F1966" w:rsidRDefault="006B3F12" w:rsidP="00C3051D">
      <w:pPr>
        <w:jc w:val="both"/>
        <w:rPr>
          <w:color w:val="000000"/>
          <w:sz w:val="22"/>
          <w:szCs w:val="22"/>
        </w:rPr>
      </w:pPr>
      <w:r w:rsidRPr="006B3F12">
        <w:rPr>
          <w:b/>
          <w:sz w:val="22"/>
          <w:szCs w:val="22"/>
        </w:rPr>
        <w:t xml:space="preserve">Рис. </w:t>
      </w:r>
      <w:r w:rsidR="00EF1677">
        <w:rPr>
          <w:b/>
          <w:sz w:val="22"/>
          <w:szCs w:val="22"/>
        </w:rPr>
        <w:t>4</w:t>
      </w:r>
      <w:r w:rsidRPr="006B3F12">
        <w:rPr>
          <w:b/>
          <w:sz w:val="22"/>
          <w:szCs w:val="22"/>
        </w:rPr>
        <w:t>.</w:t>
      </w:r>
      <w:r w:rsidRPr="006B3F12">
        <w:rPr>
          <w:sz w:val="22"/>
          <w:szCs w:val="22"/>
        </w:rPr>
        <w:t xml:space="preserve"> </w:t>
      </w:r>
      <w:r w:rsidR="00ED2CCB" w:rsidRPr="006B3F12">
        <w:rPr>
          <w:sz w:val="22"/>
          <w:szCs w:val="22"/>
        </w:rPr>
        <w:t xml:space="preserve">Динамика нарастания суточных потоков </w:t>
      </w:r>
      <w:r w:rsidR="00C3051D">
        <w:rPr>
          <w:sz w:val="22"/>
          <w:szCs w:val="22"/>
        </w:rPr>
        <w:t>скрытого тепла</w:t>
      </w:r>
      <w:r w:rsidR="00ED2CCB" w:rsidRPr="006B3F12">
        <w:rPr>
          <w:sz w:val="22"/>
          <w:szCs w:val="22"/>
        </w:rPr>
        <w:t xml:space="preserve"> в районе </w:t>
      </w:r>
      <w:r w:rsidR="00BE5EBA">
        <w:rPr>
          <w:sz w:val="22"/>
          <w:szCs w:val="22"/>
        </w:rPr>
        <w:t>зарождения</w:t>
      </w:r>
      <w:r w:rsidR="00ED2CCB" w:rsidRPr="006B3F12">
        <w:rPr>
          <w:sz w:val="22"/>
          <w:szCs w:val="22"/>
        </w:rPr>
        <w:t xml:space="preserve"> ТУ </w:t>
      </w:r>
      <w:r w:rsidR="00ED2CCB" w:rsidRPr="006B3F12">
        <w:rPr>
          <w:sz w:val="22"/>
          <w:szCs w:val="22"/>
          <w:lang w:val="en-US"/>
        </w:rPr>
        <w:t>Bret</w:t>
      </w:r>
      <w:r w:rsidR="00ED2CCB" w:rsidRPr="006B3F12">
        <w:rPr>
          <w:sz w:val="22"/>
          <w:szCs w:val="22"/>
        </w:rPr>
        <w:t xml:space="preserve"> – </w:t>
      </w:r>
      <w:r w:rsidR="00ED2CCB" w:rsidRPr="006B3F12">
        <w:rPr>
          <w:color w:val="000000"/>
          <w:sz w:val="22"/>
          <w:szCs w:val="22"/>
        </w:rPr>
        <w:t>квадрате 1</w:t>
      </w:r>
      <w:r w:rsidR="00ED2CCB" w:rsidRPr="00556D6B">
        <w:rPr>
          <w:color w:val="000000"/>
          <w:sz w:val="24"/>
          <w:vertAlign w:val="superscript"/>
        </w:rPr>
        <w:t>о</w:t>
      </w:r>
      <w:r w:rsidR="00ED2CCB" w:rsidRPr="006B3F12">
        <w:rPr>
          <w:color w:val="000000"/>
          <w:sz w:val="22"/>
          <w:szCs w:val="22"/>
        </w:rPr>
        <w:t xml:space="preserve"> х 1</w:t>
      </w:r>
      <w:r w:rsidR="00ED2CCB" w:rsidRPr="00556D6B">
        <w:rPr>
          <w:color w:val="000000"/>
          <w:sz w:val="24"/>
          <w:vertAlign w:val="superscript"/>
        </w:rPr>
        <w:t>о</w:t>
      </w:r>
      <w:r w:rsidR="00ED2CCB" w:rsidRPr="006B3F12">
        <w:rPr>
          <w:color w:val="000000"/>
          <w:sz w:val="22"/>
          <w:szCs w:val="22"/>
        </w:rPr>
        <w:t xml:space="preserve"> с координатами центра 21.9</w:t>
      </w:r>
      <w:r w:rsidR="00ED2CCB" w:rsidRPr="00556D6B">
        <w:rPr>
          <w:color w:val="000000"/>
          <w:sz w:val="24"/>
          <w:vertAlign w:val="superscript"/>
        </w:rPr>
        <w:t>о</w:t>
      </w:r>
      <w:r w:rsidR="00ED2CCB" w:rsidRPr="006B3F12">
        <w:rPr>
          <w:color w:val="000000"/>
          <w:sz w:val="22"/>
          <w:szCs w:val="22"/>
        </w:rPr>
        <w:t xml:space="preserve"> </w:t>
      </w:r>
      <w:proofErr w:type="spellStart"/>
      <w:r w:rsidR="00ED2CCB" w:rsidRPr="006B3F12">
        <w:rPr>
          <w:color w:val="000000"/>
          <w:sz w:val="22"/>
          <w:szCs w:val="22"/>
        </w:rPr>
        <w:t>с.ш</w:t>
      </w:r>
      <w:proofErr w:type="spellEnd"/>
      <w:r w:rsidR="00ED2CCB" w:rsidRPr="006B3F12">
        <w:rPr>
          <w:color w:val="000000"/>
          <w:sz w:val="22"/>
          <w:szCs w:val="22"/>
        </w:rPr>
        <w:t>., 94.5</w:t>
      </w:r>
      <w:r w:rsidR="00ED2CCB" w:rsidRPr="00556D6B">
        <w:rPr>
          <w:color w:val="000000"/>
          <w:sz w:val="24"/>
          <w:vertAlign w:val="superscript"/>
        </w:rPr>
        <w:t>о</w:t>
      </w:r>
      <w:r w:rsidR="00ED2CCB" w:rsidRPr="006B3F12">
        <w:rPr>
          <w:color w:val="000000"/>
          <w:sz w:val="22"/>
          <w:szCs w:val="22"/>
        </w:rPr>
        <w:t xml:space="preserve"> </w:t>
      </w:r>
      <w:proofErr w:type="spellStart"/>
      <w:r w:rsidR="00ED2CCB" w:rsidRPr="006B3F12">
        <w:rPr>
          <w:color w:val="000000"/>
          <w:sz w:val="22"/>
          <w:szCs w:val="22"/>
        </w:rPr>
        <w:t>з.д</w:t>
      </w:r>
      <w:proofErr w:type="spellEnd"/>
      <w:r w:rsidR="00ED2CCB" w:rsidRPr="003F1966">
        <w:rPr>
          <w:color w:val="000000"/>
          <w:sz w:val="22"/>
          <w:szCs w:val="22"/>
        </w:rPr>
        <w:t>.</w:t>
      </w:r>
      <w:r w:rsidR="003F1966" w:rsidRPr="003F1966">
        <w:rPr>
          <w:color w:val="000000"/>
          <w:sz w:val="22"/>
          <w:szCs w:val="22"/>
        </w:rPr>
        <w:t xml:space="preserve"> </w:t>
      </w:r>
      <w:r w:rsidR="00C3051D">
        <w:rPr>
          <w:color w:val="000000"/>
          <w:sz w:val="22"/>
          <w:szCs w:val="22"/>
        </w:rPr>
        <w:t>Начало стадии тропического урагана 20 августа.</w:t>
      </w:r>
    </w:p>
    <w:p w:rsidR="002953EE" w:rsidRDefault="002953EE" w:rsidP="002953EE">
      <w:pPr>
        <w:spacing w:before="240"/>
        <w:ind w:firstLine="397"/>
        <w:jc w:val="both"/>
        <w:rPr>
          <w:sz w:val="24"/>
        </w:rPr>
      </w:pPr>
      <w:r>
        <w:rPr>
          <w:sz w:val="24"/>
        </w:rPr>
        <w:t xml:space="preserve">Из иллюстраций следует, что зарождению </w:t>
      </w:r>
      <w:r w:rsidR="00182C6A">
        <w:rPr>
          <w:sz w:val="24"/>
        </w:rPr>
        <w:t xml:space="preserve">ТУ </w:t>
      </w:r>
      <w:r w:rsidR="00182C6A">
        <w:rPr>
          <w:sz w:val="24"/>
          <w:lang w:val="en-US"/>
        </w:rPr>
        <w:t>Lorenzo</w:t>
      </w:r>
      <w:r w:rsidR="00182C6A" w:rsidRPr="00182C6A">
        <w:rPr>
          <w:sz w:val="24"/>
        </w:rPr>
        <w:t xml:space="preserve"> </w:t>
      </w:r>
      <w:r w:rsidR="00182C6A">
        <w:rPr>
          <w:sz w:val="24"/>
        </w:rPr>
        <w:t xml:space="preserve">и </w:t>
      </w:r>
      <w:r w:rsidR="00182C6A">
        <w:rPr>
          <w:sz w:val="24"/>
          <w:lang w:val="en-US"/>
        </w:rPr>
        <w:t>Bret</w:t>
      </w:r>
      <w:r>
        <w:rPr>
          <w:sz w:val="24"/>
        </w:rPr>
        <w:t xml:space="preserve"> предшествует нарастание в течение 5</w:t>
      </w:r>
      <w:r>
        <w:rPr>
          <w:color w:val="000000"/>
          <w:sz w:val="24"/>
        </w:rPr>
        <w:t>–</w:t>
      </w:r>
      <w:r>
        <w:rPr>
          <w:sz w:val="24"/>
        </w:rPr>
        <w:t>6 суток потоков скрытого тепла</w:t>
      </w:r>
      <w:r w:rsidR="009D75C2">
        <w:rPr>
          <w:sz w:val="24"/>
        </w:rPr>
        <w:t xml:space="preserve">, максимальные значения которых знаменуют </w:t>
      </w:r>
      <w:r w:rsidR="00182C6A">
        <w:rPr>
          <w:sz w:val="24"/>
        </w:rPr>
        <w:t>переход данных тропических образований из</w:t>
      </w:r>
      <w:r w:rsidR="00F376EA">
        <w:rPr>
          <w:sz w:val="24"/>
        </w:rPr>
        <w:t xml:space="preserve"> стадии тропического шторма </w:t>
      </w:r>
      <w:r w:rsidR="00182C6A">
        <w:rPr>
          <w:sz w:val="24"/>
        </w:rPr>
        <w:t>в стадию тропического урагана</w:t>
      </w:r>
      <w:r w:rsidR="00D87EFE">
        <w:rPr>
          <w:sz w:val="24"/>
        </w:rPr>
        <w:t xml:space="preserve">. После ухода ураганов из районов зарождения </w:t>
      </w:r>
      <w:r w:rsidR="00AF4991">
        <w:rPr>
          <w:sz w:val="24"/>
        </w:rPr>
        <w:t>величин</w:t>
      </w:r>
      <w:r w:rsidR="005F1BF9">
        <w:rPr>
          <w:sz w:val="24"/>
        </w:rPr>
        <w:t>а</w:t>
      </w:r>
      <w:r w:rsidR="00D87EFE">
        <w:rPr>
          <w:sz w:val="24"/>
        </w:rPr>
        <w:t xml:space="preserve"> </w:t>
      </w:r>
      <w:proofErr w:type="spellStart"/>
      <w:r w:rsidR="00D87EFE" w:rsidRPr="00D87EFE">
        <w:rPr>
          <w:i/>
          <w:sz w:val="24"/>
          <w:lang w:val="en-US"/>
        </w:rPr>
        <w:t>q</w:t>
      </w:r>
      <w:r w:rsidR="00D87EFE" w:rsidRPr="00D87EFE">
        <w:rPr>
          <w:sz w:val="28"/>
          <w:szCs w:val="28"/>
          <w:vertAlign w:val="subscript"/>
          <w:lang w:val="en-US"/>
        </w:rPr>
        <w:t>e</w:t>
      </w:r>
      <w:proofErr w:type="spellEnd"/>
      <w:r w:rsidR="00D87EFE" w:rsidRPr="00D87EFE">
        <w:rPr>
          <w:sz w:val="24"/>
        </w:rPr>
        <w:t xml:space="preserve"> </w:t>
      </w:r>
      <w:r w:rsidR="00D87EFE">
        <w:rPr>
          <w:sz w:val="24"/>
        </w:rPr>
        <w:t>начина</w:t>
      </w:r>
      <w:r w:rsidR="005F1BF9">
        <w:rPr>
          <w:sz w:val="24"/>
        </w:rPr>
        <w:t>е</w:t>
      </w:r>
      <w:r w:rsidR="00D87EFE">
        <w:rPr>
          <w:sz w:val="24"/>
        </w:rPr>
        <w:t>т снижаться</w:t>
      </w:r>
      <w:r w:rsidR="00AF4991">
        <w:rPr>
          <w:sz w:val="24"/>
        </w:rPr>
        <w:t>, возвращаясь к сво</w:t>
      </w:r>
      <w:r w:rsidR="005F1BF9">
        <w:rPr>
          <w:sz w:val="24"/>
        </w:rPr>
        <w:t>им</w:t>
      </w:r>
      <w:r w:rsidR="00AF4991">
        <w:rPr>
          <w:sz w:val="24"/>
        </w:rPr>
        <w:t xml:space="preserve"> первоначальн</w:t>
      </w:r>
      <w:r w:rsidR="005F1BF9">
        <w:rPr>
          <w:sz w:val="24"/>
        </w:rPr>
        <w:t>ым</w:t>
      </w:r>
      <w:r w:rsidR="00AF4991">
        <w:rPr>
          <w:sz w:val="24"/>
        </w:rPr>
        <w:t xml:space="preserve"> значениям, наблюдаемым до начала </w:t>
      </w:r>
      <w:r w:rsidR="00867203">
        <w:rPr>
          <w:sz w:val="24"/>
        </w:rPr>
        <w:t>процессов циклогенеза</w:t>
      </w:r>
      <w:r w:rsidR="00D87EFE">
        <w:rPr>
          <w:sz w:val="24"/>
        </w:rPr>
        <w:t>.</w:t>
      </w:r>
    </w:p>
    <w:p w:rsidR="00F372C5" w:rsidRDefault="00F372C5" w:rsidP="00F372C5">
      <w:pPr>
        <w:ind w:firstLine="397"/>
        <w:jc w:val="both"/>
        <w:rPr>
          <w:noProof/>
          <w:sz w:val="24"/>
        </w:rPr>
      </w:pPr>
      <w:r>
        <w:rPr>
          <w:noProof/>
          <w:sz w:val="24"/>
        </w:rPr>
        <w:t xml:space="preserve">Интенсивность потоков явного тепла в </w:t>
      </w:r>
      <w:r w:rsidR="00534E1D">
        <w:rPr>
          <w:noProof/>
          <w:sz w:val="24"/>
        </w:rPr>
        <w:t xml:space="preserve">период </w:t>
      </w:r>
      <w:r>
        <w:rPr>
          <w:noProof/>
          <w:sz w:val="24"/>
        </w:rPr>
        <w:t xml:space="preserve">формирования ТУ </w:t>
      </w:r>
      <w:r w:rsidR="00534E1D">
        <w:rPr>
          <w:noProof/>
          <w:sz w:val="24"/>
          <w:lang w:val="en-US"/>
        </w:rPr>
        <w:t>Lorenzo</w:t>
      </w:r>
      <w:r w:rsidR="00534E1D" w:rsidRPr="00534E1D">
        <w:rPr>
          <w:noProof/>
          <w:sz w:val="24"/>
        </w:rPr>
        <w:t xml:space="preserve"> </w:t>
      </w:r>
      <w:r w:rsidR="00534E1D">
        <w:rPr>
          <w:noProof/>
          <w:sz w:val="24"/>
        </w:rPr>
        <w:t xml:space="preserve">и </w:t>
      </w:r>
      <w:r>
        <w:rPr>
          <w:noProof/>
          <w:sz w:val="24"/>
          <w:lang w:val="en-US"/>
        </w:rPr>
        <w:t>Bret</w:t>
      </w:r>
      <w:r>
        <w:rPr>
          <w:noProof/>
          <w:sz w:val="24"/>
        </w:rPr>
        <w:t xml:space="preserve"> на порядок ниже интенсивности потоков скрытого тепла; при этом в их </w:t>
      </w:r>
      <w:r w:rsidR="00534E1D">
        <w:rPr>
          <w:noProof/>
          <w:sz w:val="24"/>
        </w:rPr>
        <w:t>временной динамике</w:t>
      </w:r>
      <w:r>
        <w:rPr>
          <w:noProof/>
          <w:sz w:val="24"/>
        </w:rPr>
        <w:t xml:space="preserve"> </w:t>
      </w:r>
      <w:r w:rsidR="00534E1D">
        <w:rPr>
          <w:noProof/>
          <w:sz w:val="24"/>
        </w:rPr>
        <w:t>отмечаются</w:t>
      </w:r>
      <w:r>
        <w:rPr>
          <w:noProof/>
          <w:sz w:val="24"/>
        </w:rPr>
        <w:t xml:space="preserve"> такие же особенности, как у потоков скрытого тепла.</w:t>
      </w:r>
    </w:p>
    <w:p w:rsidR="00937A67" w:rsidRDefault="00937A67" w:rsidP="00937A67">
      <w:pPr>
        <w:spacing w:before="120"/>
        <w:jc w:val="center"/>
        <w:rPr>
          <w:i/>
          <w:sz w:val="24"/>
        </w:rPr>
      </w:pPr>
      <w:r>
        <w:rPr>
          <w:i/>
          <w:sz w:val="24"/>
        </w:rPr>
        <w:t xml:space="preserve">Временная динамика тепловых потоков </w:t>
      </w:r>
    </w:p>
    <w:p w:rsidR="003E4881" w:rsidRPr="00382117" w:rsidRDefault="00937A67" w:rsidP="00937A67">
      <w:pPr>
        <w:jc w:val="center"/>
        <w:rPr>
          <w:sz w:val="24"/>
        </w:rPr>
      </w:pPr>
      <w:r>
        <w:rPr>
          <w:i/>
          <w:sz w:val="24"/>
        </w:rPr>
        <w:t>в районе зарождения атлантического урагана</w:t>
      </w:r>
      <w:r w:rsidRPr="00865D9A">
        <w:rPr>
          <w:i/>
          <w:sz w:val="24"/>
        </w:rPr>
        <w:t xml:space="preserve"> </w:t>
      </w:r>
      <w:r>
        <w:rPr>
          <w:i/>
          <w:sz w:val="24"/>
          <w:lang w:val="en-US"/>
        </w:rPr>
        <w:t>Ivan</w:t>
      </w:r>
    </w:p>
    <w:p w:rsidR="00855563" w:rsidRPr="00855563" w:rsidRDefault="00855563" w:rsidP="00855563">
      <w:pPr>
        <w:ind w:firstLine="397"/>
        <w:jc w:val="both"/>
        <w:rPr>
          <w:sz w:val="24"/>
        </w:rPr>
      </w:pPr>
      <w:r w:rsidRPr="00855563">
        <w:rPr>
          <w:sz w:val="24"/>
        </w:rPr>
        <w:t xml:space="preserve">По данным оптических и ИК-изображений, полученных с геостационарных спутников </w:t>
      </w:r>
      <w:r w:rsidRPr="00855563">
        <w:rPr>
          <w:sz w:val="24"/>
          <w:lang w:val="en-US"/>
        </w:rPr>
        <w:t>GOES</w:t>
      </w:r>
      <w:r w:rsidRPr="00855563">
        <w:rPr>
          <w:sz w:val="24"/>
        </w:rPr>
        <w:t xml:space="preserve">-12 и </w:t>
      </w:r>
      <w:r w:rsidRPr="00855563">
        <w:rPr>
          <w:sz w:val="24"/>
          <w:lang w:val="en-US"/>
        </w:rPr>
        <w:t>MODIS</w:t>
      </w:r>
      <w:r w:rsidRPr="00855563">
        <w:rPr>
          <w:sz w:val="24"/>
        </w:rPr>
        <w:t xml:space="preserve">, ТУ </w:t>
      </w:r>
      <w:r w:rsidRPr="00855563">
        <w:rPr>
          <w:sz w:val="24"/>
          <w:lang w:val="en-US"/>
        </w:rPr>
        <w:t>Ivan</w:t>
      </w:r>
      <w:r w:rsidRPr="00855563">
        <w:rPr>
          <w:sz w:val="24"/>
        </w:rPr>
        <w:t xml:space="preserve"> сформировался в тропической зоне Атлантики 5 сентября </w:t>
      </w:r>
      <w:r w:rsidR="003C2644">
        <w:rPr>
          <w:sz w:val="24"/>
        </w:rPr>
        <w:t xml:space="preserve">2004 г. </w:t>
      </w:r>
      <w:r w:rsidRPr="00855563">
        <w:rPr>
          <w:sz w:val="24"/>
        </w:rPr>
        <w:t>в точке 9.5</w:t>
      </w:r>
      <w:r w:rsidRPr="00855563">
        <w:rPr>
          <w:sz w:val="24"/>
          <w:vertAlign w:val="superscript"/>
        </w:rPr>
        <w:t>о</w:t>
      </w:r>
      <w:r w:rsidRPr="00855563">
        <w:rPr>
          <w:sz w:val="24"/>
        </w:rPr>
        <w:t xml:space="preserve"> </w:t>
      </w:r>
      <w:proofErr w:type="spellStart"/>
      <w:r w:rsidRPr="00855563">
        <w:rPr>
          <w:sz w:val="24"/>
        </w:rPr>
        <w:t>с.ш</w:t>
      </w:r>
      <w:proofErr w:type="spellEnd"/>
      <w:r w:rsidRPr="00855563">
        <w:rPr>
          <w:sz w:val="24"/>
        </w:rPr>
        <w:t>., 43.4</w:t>
      </w:r>
      <w:r w:rsidRPr="00855563">
        <w:rPr>
          <w:sz w:val="24"/>
          <w:vertAlign w:val="superscript"/>
        </w:rPr>
        <w:t>о</w:t>
      </w:r>
      <w:r w:rsidRPr="00855563">
        <w:rPr>
          <w:sz w:val="24"/>
        </w:rPr>
        <w:t xml:space="preserve"> </w:t>
      </w:r>
      <w:proofErr w:type="spellStart"/>
      <w:r w:rsidRPr="00855563">
        <w:rPr>
          <w:sz w:val="24"/>
        </w:rPr>
        <w:t>з.д</w:t>
      </w:r>
      <w:proofErr w:type="spellEnd"/>
      <w:r w:rsidRPr="00855563">
        <w:rPr>
          <w:sz w:val="24"/>
        </w:rPr>
        <w:t>. [</w:t>
      </w:r>
      <w:r>
        <w:rPr>
          <w:sz w:val="24"/>
        </w:rPr>
        <w:t>8</w:t>
      </w:r>
      <w:r w:rsidRPr="00855563">
        <w:rPr>
          <w:sz w:val="24"/>
        </w:rPr>
        <w:t xml:space="preserve">]. Ураган соответствует 5-ой категории интенсивности по шкале </w:t>
      </w:r>
      <w:proofErr w:type="spellStart"/>
      <w:r w:rsidRPr="00855563">
        <w:rPr>
          <w:sz w:val="24"/>
        </w:rPr>
        <w:t>Саффира-Симпсона</w:t>
      </w:r>
      <w:proofErr w:type="spellEnd"/>
      <w:r w:rsidRPr="00855563">
        <w:rPr>
          <w:sz w:val="24"/>
        </w:rPr>
        <w:t xml:space="preserve"> с максимальной скоростью ветра 270 км/ч.</w:t>
      </w:r>
    </w:p>
    <w:p w:rsidR="00F0784B" w:rsidRPr="00F003F2" w:rsidRDefault="009214AB" w:rsidP="009214AB">
      <w:pPr>
        <w:pStyle w:val="a7"/>
        <w:spacing w:after="120"/>
        <w:ind w:firstLine="397"/>
        <w:jc w:val="both"/>
        <w:rPr>
          <w:sz w:val="24"/>
        </w:rPr>
      </w:pPr>
      <w:r>
        <w:rPr>
          <w:sz w:val="24"/>
        </w:rPr>
        <w:t xml:space="preserve">На основе данных архива </w:t>
      </w:r>
      <w:r>
        <w:rPr>
          <w:sz w:val="24"/>
          <w:lang w:val="en-US"/>
        </w:rPr>
        <w:t>HOAPS</w:t>
      </w:r>
      <w:r w:rsidRPr="009214AB">
        <w:rPr>
          <w:sz w:val="24"/>
        </w:rPr>
        <w:t xml:space="preserve"> </w:t>
      </w:r>
      <w:r>
        <w:rPr>
          <w:sz w:val="24"/>
        </w:rPr>
        <w:t>п</w:t>
      </w:r>
      <w:r w:rsidR="00F0784B" w:rsidRPr="00F003F2">
        <w:rPr>
          <w:sz w:val="24"/>
        </w:rPr>
        <w:t xml:space="preserve">роведен анализ временной изменчивости потоков явного и скрытого тепла </w:t>
      </w:r>
      <w:r w:rsidR="009E2CDF" w:rsidRPr="00F003F2">
        <w:rPr>
          <w:sz w:val="24"/>
        </w:rPr>
        <w:t xml:space="preserve">на различных стадиях развития </w:t>
      </w:r>
      <w:r w:rsidR="00584BFD">
        <w:rPr>
          <w:sz w:val="24"/>
        </w:rPr>
        <w:t>тропического образования</w:t>
      </w:r>
      <w:r w:rsidR="00F0784B" w:rsidRPr="00F003F2">
        <w:rPr>
          <w:sz w:val="24"/>
        </w:rPr>
        <w:t xml:space="preserve"> </w:t>
      </w:r>
      <w:r w:rsidR="00F0784B" w:rsidRPr="00F003F2">
        <w:rPr>
          <w:sz w:val="24"/>
          <w:lang w:val="en-US"/>
        </w:rPr>
        <w:t>Ivan</w:t>
      </w:r>
      <w:r w:rsidR="00F0784B" w:rsidRPr="00F003F2">
        <w:rPr>
          <w:sz w:val="24"/>
        </w:rPr>
        <w:t xml:space="preserve"> </w:t>
      </w:r>
      <w:r w:rsidR="009E2CDF">
        <w:rPr>
          <w:sz w:val="24"/>
        </w:rPr>
        <w:t>в районе, где происходит его переход</w:t>
      </w:r>
      <w:r w:rsidR="00F0784B" w:rsidRPr="00F003F2">
        <w:rPr>
          <w:sz w:val="24"/>
        </w:rPr>
        <w:t xml:space="preserve"> из стадии тропического шторма в стадию тропического урагана, а результаты </w:t>
      </w:r>
      <w:r w:rsidR="00672D29">
        <w:rPr>
          <w:sz w:val="24"/>
        </w:rPr>
        <w:t xml:space="preserve">в виде 6-часовых выборок значений </w:t>
      </w:r>
      <w:proofErr w:type="spellStart"/>
      <w:r w:rsidR="006D0FF0" w:rsidRPr="00D87EFE">
        <w:rPr>
          <w:i/>
          <w:sz w:val="24"/>
          <w:lang w:val="en-US"/>
        </w:rPr>
        <w:t>q</w:t>
      </w:r>
      <w:r w:rsidR="006D0FF0">
        <w:rPr>
          <w:sz w:val="28"/>
          <w:szCs w:val="28"/>
          <w:vertAlign w:val="subscript"/>
          <w:lang w:val="en-US"/>
        </w:rPr>
        <w:t>h</w:t>
      </w:r>
      <w:proofErr w:type="spellEnd"/>
      <w:r w:rsidR="006D0FF0">
        <w:rPr>
          <w:sz w:val="24"/>
        </w:rPr>
        <w:t xml:space="preserve"> и </w:t>
      </w:r>
      <w:proofErr w:type="spellStart"/>
      <w:r w:rsidR="006D0FF0" w:rsidRPr="00D87EFE">
        <w:rPr>
          <w:i/>
          <w:sz w:val="24"/>
          <w:lang w:val="en-US"/>
        </w:rPr>
        <w:t>q</w:t>
      </w:r>
      <w:r w:rsidR="006D0FF0" w:rsidRPr="00D87EFE">
        <w:rPr>
          <w:sz w:val="28"/>
          <w:szCs w:val="28"/>
          <w:vertAlign w:val="subscript"/>
          <w:lang w:val="en-US"/>
        </w:rPr>
        <w:t>e</w:t>
      </w:r>
      <w:proofErr w:type="spellEnd"/>
      <w:r w:rsidR="00672D29">
        <w:rPr>
          <w:sz w:val="24"/>
        </w:rPr>
        <w:t xml:space="preserve"> </w:t>
      </w:r>
      <w:r w:rsidR="00F0784B" w:rsidRPr="00F003F2">
        <w:rPr>
          <w:sz w:val="24"/>
        </w:rPr>
        <w:t>приведены на рис. 5</w:t>
      </w:r>
      <w:r w:rsidR="00F003F2">
        <w:rPr>
          <w:sz w:val="24"/>
        </w:rPr>
        <w:t xml:space="preserve"> и</w:t>
      </w:r>
      <w:r w:rsidR="00F0784B" w:rsidRPr="00F003F2">
        <w:rPr>
          <w:sz w:val="24"/>
        </w:rPr>
        <w:t xml:space="preserve"> 6.</w:t>
      </w:r>
    </w:p>
    <w:p w:rsidR="00EF1677" w:rsidRPr="007F19B2" w:rsidRDefault="00EF1677" w:rsidP="00EF1677">
      <w:pPr>
        <w:jc w:val="center"/>
        <w:rPr>
          <w:color w:val="A6A6A6" w:themeColor="background1" w:themeShade="A6"/>
          <w:sz w:val="24"/>
        </w:rPr>
      </w:pPr>
      <w:r>
        <w:rPr>
          <w:noProof/>
        </w:rPr>
        <w:drawing>
          <wp:inline distT="0" distB="0" distL="0" distR="0">
            <wp:extent cx="4123055" cy="2044939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90CFB" w:rsidRDefault="00EF1677" w:rsidP="00190CFB">
      <w:pPr>
        <w:jc w:val="both"/>
        <w:rPr>
          <w:color w:val="000000" w:themeColor="text1"/>
          <w:sz w:val="22"/>
          <w:szCs w:val="22"/>
        </w:rPr>
      </w:pPr>
      <w:r w:rsidRPr="006B3F12">
        <w:rPr>
          <w:b/>
          <w:color w:val="000000" w:themeColor="text1"/>
          <w:sz w:val="22"/>
          <w:szCs w:val="22"/>
        </w:rPr>
        <w:lastRenderedPageBreak/>
        <w:t xml:space="preserve">Рис. </w:t>
      </w:r>
      <w:r>
        <w:rPr>
          <w:b/>
          <w:color w:val="000000" w:themeColor="text1"/>
          <w:sz w:val="22"/>
          <w:szCs w:val="22"/>
        </w:rPr>
        <w:t>5</w:t>
      </w:r>
      <w:r w:rsidRPr="006B3F12">
        <w:rPr>
          <w:b/>
          <w:color w:val="000000" w:themeColor="text1"/>
          <w:sz w:val="22"/>
          <w:szCs w:val="22"/>
        </w:rPr>
        <w:t>.</w:t>
      </w:r>
      <w:r w:rsidRPr="006B3F12">
        <w:rPr>
          <w:color w:val="000000" w:themeColor="text1"/>
          <w:sz w:val="22"/>
          <w:szCs w:val="22"/>
        </w:rPr>
        <w:t xml:space="preserve"> Вариации поверхностных потоков скрытого тепла </w:t>
      </w:r>
      <w:proofErr w:type="spellStart"/>
      <w:r w:rsidRPr="006B3F12">
        <w:rPr>
          <w:i/>
          <w:color w:val="000000" w:themeColor="text1"/>
          <w:sz w:val="22"/>
          <w:szCs w:val="22"/>
          <w:lang w:val="en-US"/>
        </w:rPr>
        <w:t>q</w:t>
      </w:r>
      <w:r w:rsidRPr="00556D6B">
        <w:rPr>
          <w:color w:val="000000" w:themeColor="text1"/>
          <w:sz w:val="24"/>
          <w:vertAlign w:val="subscript"/>
          <w:lang w:val="en-US"/>
        </w:rPr>
        <w:t>e</w:t>
      </w:r>
      <w:proofErr w:type="spellEnd"/>
      <w:r w:rsidRPr="006B3F12">
        <w:rPr>
          <w:color w:val="000000" w:themeColor="text1"/>
          <w:sz w:val="22"/>
          <w:szCs w:val="22"/>
        </w:rPr>
        <w:t xml:space="preserve"> в районе зарождения ТУ </w:t>
      </w:r>
      <w:r w:rsidRPr="006B3F12">
        <w:rPr>
          <w:color w:val="000000" w:themeColor="text1"/>
          <w:sz w:val="22"/>
          <w:szCs w:val="22"/>
          <w:lang w:val="en-US"/>
        </w:rPr>
        <w:t>Ivan</w:t>
      </w:r>
      <w:r w:rsidRPr="006B3F12">
        <w:rPr>
          <w:color w:val="000000" w:themeColor="text1"/>
          <w:sz w:val="22"/>
          <w:szCs w:val="22"/>
        </w:rPr>
        <w:t xml:space="preserve"> в период 1−9 сентября 2004 г.</w:t>
      </w:r>
      <w:r w:rsidR="00190CFB">
        <w:rPr>
          <w:color w:val="000000" w:themeColor="text1"/>
          <w:sz w:val="22"/>
          <w:szCs w:val="22"/>
        </w:rPr>
        <w:t xml:space="preserve"> </w:t>
      </w:r>
      <w:r w:rsidR="00305F39">
        <w:rPr>
          <w:color w:val="000000" w:themeColor="text1"/>
          <w:sz w:val="22"/>
          <w:szCs w:val="22"/>
        </w:rPr>
        <w:t xml:space="preserve">Стрелочками отмечены даты и время начала стадий тропической депрессии (2.09), тропического шторма (3.09) и тропического шторма (5.09). </w:t>
      </w:r>
      <w:r w:rsidR="00C017D7">
        <w:rPr>
          <w:color w:val="000000" w:themeColor="text1"/>
          <w:sz w:val="22"/>
          <w:szCs w:val="22"/>
        </w:rPr>
        <w:t xml:space="preserve">Пропуски отдельных 6-часовых выборок обусловлены отсутствием соответствующих </w:t>
      </w:r>
      <w:r w:rsidR="00C017D7" w:rsidRPr="00C017D7">
        <w:rPr>
          <w:color w:val="000000" w:themeColor="text1"/>
          <w:sz w:val="22"/>
          <w:szCs w:val="22"/>
        </w:rPr>
        <w:t>данных</w:t>
      </w:r>
      <w:r w:rsidR="00C017D7">
        <w:rPr>
          <w:color w:val="000000" w:themeColor="text1"/>
          <w:sz w:val="22"/>
          <w:szCs w:val="22"/>
        </w:rPr>
        <w:t xml:space="preserve"> в архиве </w:t>
      </w:r>
      <w:r w:rsidR="00C017D7">
        <w:rPr>
          <w:color w:val="000000" w:themeColor="text1"/>
          <w:sz w:val="22"/>
          <w:szCs w:val="22"/>
          <w:lang w:val="en-US"/>
        </w:rPr>
        <w:t>HOAPS</w:t>
      </w:r>
      <w:r w:rsidR="00C017D7">
        <w:rPr>
          <w:color w:val="000000" w:themeColor="text1"/>
          <w:sz w:val="22"/>
          <w:szCs w:val="22"/>
        </w:rPr>
        <w:t>.</w:t>
      </w:r>
    </w:p>
    <w:p w:rsidR="00EF1677" w:rsidRPr="003A0F6C" w:rsidRDefault="00EF1677" w:rsidP="00EF1677">
      <w:pPr>
        <w:jc w:val="center"/>
        <w:rPr>
          <w:color w:val="BFBFBF" w:themeColor="background1" w:themeShade="BF"/>
          <w:sz w:val="24"/>
        </w:rPr>
      </w:pPr>
      <w:r>
        <w:rPr>
          <w:noProof/>
        </w:rPr>
        <w:drawing>
          <wp:inline distT="0" distB="0" distL="0" distR="0">
            <wp:extent cx="4045585" cy="2017383"/>
            <wp:effectExtent l="0" t="0" r="0" b="254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F1677" w:rsidRPr="00190CFB" w:rsidRDefault="00EF1677" w:rsidP="00EF1677">
      <w:pPr>
        <w:spacing w:before="120"/>
        <w:jc w:val="both"/>
        <w:rPr>
          <w:color w:val="000000" w:themeColor="text1"/>
          <w:sz w:val="22"/>
          <w:szCs w:val="22"/>
        </w:rPr>
      </w:pPr>
      <w:r w:rsidRPr="00556D6B">
        <w:rPr>
          <w:b/>
          <w:color w:val="000000" w:themeColor="text1"/>
          <w:sz w:val="22"/>
          <w:szCs w:val="22"/>
        </w:rPr>
        <w:t xml:space="preserve">Рис. </w:t>
      </w:r>
      <w:r>
        <w:rPr>
          <w:b/>
          <w:color w:val="000000" w:themeColor="text1"/>
          <w:sz w:val="22"/>
          <w:szCs w:val="22"/>
        </w:rPr>
        <w:t>6</w:t>
      </w:r>
      <w:r w:rsidRPr="00556D6B">
        <w:rPr>
          <w:b/>
          <w:color w:val="000000" w:themeColor="text1"/>
          <w:sz w:val="22"/>
          <w:szCs w:val="22"/>
        </w:rPr>
        <w:t>.</w:t>
      </w:r>
      <w:r w:rsidRPr="00556D6B">
        <w:rPr>
          <w:color w:val="000000" w:themeColor="text1"/>
          <w:sz w:val="22"/>
          <w:szCs w:val="22"/>
        </w:rPr>
        <w:t xml:space="preserve"> Вариации поверхностных потоков явного тепла </w:t>
      </w:r>
      <w:proofErr w:type="spellStart"/>
      <w:r w:rsidRPr="00556D6B">
        <w:rPr>
          <w:i/>
          <w:color w:val="000000" w:themeColor="text1"/>
          <w:sz w:val="22"/>
          <w:szCs w:val="22"/>
          <w:lang w:val="en-US"/>
        </w:rPr>
        <w:t>q</w:t>
      </w:r>
      <w:r w:rsidRPr="00556D6B">
        <w:rPr>
          <w:color w:val="000000" w:themeColor="text1"/>
          <w:sz w:val="24"/>
          <w:vertAlign w:val="subscript"/>
          <w:lang w:val="en-US"/>
        </w:rPr>
        <w:t>h</w:t>
      </w:r>
      <w:proofErr w:type="spellEnd"/>
      <w:r w:rsidRPr="00556D6B">
        <w:rPr>
          <w:color w:val="000000" w:themeColor="text1"/>
          <w:sz w:val="22"/>
          <w:szCs w:val="22"/>
        </w:rPr>
        <w:t xml:space="preserve"> в районе зарождения ТУ </w:t>
      </w:r>
      <w:r w:rsidRPr="00556D6B">
        <w:rPr>
          <w:color w:val="000000" w:themeColor="text1"/>
          <w:sz w:val="22"/>
          <w:szCs w:val="22"/>
          <w:lang w:val="en-US"/>
        </w:rPr>
        <w:t>Ivan</w:t>
      </w:r>
      <w:r w:rsidRPr="00556D6B">
        <w:rPr>
          <w:color w:val="000000" w:themeColor="text1"/>
          <w:sz w:val="22"/>
          <w:szCs w:val="22"/>
        </w:rPr>
        <w:t xml:space="preserve"> в период 1−9 сентября 2004 г.</w:t>
      </w:r>
      <w:r w:rsidR="00190CFB">
        <w:rPr>
          <w:color w:val="000000" w:themeColor="text1"/>
          <w:sz w:val="22"/>
          <w:szCs w:val="22"/>
        </w:rPr>
        <w:t xml:space="preserve"> </w:t>
      </w:r>
      <w:r w:rsidR="00305F39">
        <w:rPr>
          <w:color w:val="000000" w:themeColor="text1"/>
          <w:sz w:val="22"/>
          <w:szCs w:val="22"/>
        </w:rPr>
        <w:t xml:space="preserve">Стрелочками отмечены даты и время начала стадий тропической депрессии (2.09), тропического шторма (3.09) и тропического шторма (5.09). </w:t>
      </w:r>
      <w:r w:rsidR="00190CFB">
        <w:rPr>
          <w:color w:val="000000" w:themeColor="text1"/>
          <w:sz w:val="22"/>
          <w:szCs w:val="22"/>
        </w:rPr>
        <w:t xml:space="preserve">Пропуски </w:t>
      </w:r>
      <w:r w:rsidR="00C017D7">
        <w:rPr>
          <w:color w:val="000000" w:themeColor="text1"/>
          <w:sz w:val="22"/>
          <w:szCs w:val="22"/>
        </w:rPr>
        <w:t xml:space="preserve">отдельных 6-часовых выборок </w:t>
      </w:r>
      <w:r w:rsidR="00190CFB">
        <w:rPr>
          <w:color w:val="000000" w:themeColor="text1"/>
          <w:sz w:val="22"/>
          <w:szCs w:val="22"/>
        </w:rPr>
        <w:t>обусловлены отсутстви</w:t>
      </w:r>
      <w:r w:rsidR="00C017D7">
        <w:rPr>
          <w:color w:val="000000" w:themeColor="text1"/>
          <w:sz w:val="22"/>
          <w:szCs w:val="22"/>
        </w:rPr>
        <w:t>е</w:t>
      </w:r>
      <w:r w:rsidR="00190CFB">
        <w:rPr>
          <w:color w:val="000000" w:themeColor="text1"/>
          <w:sz w:val="22"/>
          <w:szCs w:val="22"/>
        </w:rPr>
        <w:t>м соотв</w:t>
      </w:r>
      <w:r w:rsidR="00C017D7">
        <w:rPr>
          <w:color w:val="000000" w:themeColor="text1"/>
          <w:sz w:val="22"/>
          <w:szCs w:val="22"/>
        </w:rPr>
        <w:t>е</w:t>
      </w:r>
      <w:r w:rsidR="00190CFB">
        <w:rPr>
          <w:color w:val="000000" w:themeColor="text1"/>
          <w:sz w:val="22"/>
          <w:szCs w:val="22"/>
        </w:rPr>
        <w:t xml:space="preserve">тствующих </w:t>
      </w:r>
      <w:r w:rsidR="00C017D7" w:rsidRPr="00C017D7">
        <w:rPr>
          <w:color w:val="000000" w:themeColor="text1"/>
          <w:sz w:val="22"/>
          <w:szCs w:val="22"/>
        </w:rPr>
        <w:t>данных</w:t>
      </w:r>
      <w:r w:rsidR="00C017D7">
        <w:rPr>
          <w:color w:val="000000" w:themeColor="text1"/>
          <w:sz w:val="22"/>
          <w:szCs w:val="22"/>
        </w:rPr>
        <w:t xml:space="preserve"> </w:t>
      </w:r>
      <w:r w:rsidR="00190CFB">
        <w:rPr>
          <w:color w:val="000000" w:themeColor="text1"/>
          <w:sz w:val="22"/>
          <w:szCs w:val="22"/>
        </w:rPr>
        <w:t xml:space="preserve">в архиве </w:t>
      </w:r>
      <w:r w:rsidR="00190CFB">
        <w:rPr>
          <w:color w:val="000000" w:themeColor="text1"/>
          <w:sz w:val="22"/>
          <w:szCs w:val="22"/>
          <w:lang w:val="en-US"/>
        </w:rPr>
        <w:t>HOAPS</w:t>
      </w:r>
      <w:r w:rsidR="00C017D7">
        <w:rPr>
          <w:color w:val="000000" w:themeColor="text1"/>
          <w:sz w:val="22"/>
          <w:szCs w:val="22"/>
        </w:rPr>
        <w:t>.</w:t>
      </w:r>
    </w:p>
    <w:p w:rsidR="00372225" w:rsidRDefault="00372225" w:rsidP="00372225">
      <w:pPr>
        <w:spacing w:before="240"/>
        <w:ind w:firstLine="397"/>
        <w:jc w:val="both"/>
        <w:rPr>
          <w:sz w:val="24"/>
        </w:rPr>
      </w:pPr>
      <w:r>
        <w:rPr>
          <w:sz w:val="24"/>
        </w:rPr>
        <w:t xml:space="preserve">Из иллюстраций следует, что зарождению ТУ </w:t>
      </w:r>
      <w:r w:rsidR="00C017D7">
        <w:rPr>
          <w:sz w:val="24"/>
          <w:lang w:val="en-US"/>
        </w:rPr>
        <w:t>Ivan</w:t>
      </w:r>
      <w:r>
        <w:rPr>
          <w:sz w:val="24"/>
        </w:rPr>
        <w:t xml:space="preserve"> предшествует нарастание в течение </w:t>
      </w:r>
      <w:r w:rsidR="00A0679D" w:rsidRPr="00A0679D">
        <w:rPr>
          <w:sz w:val="24"/>
        </w:rPr>
        <w:t>5</w:t>
      </w:r>
      <w:r>
        <w:rPr>
          <w:sz w:val="24"/>
        </w:rPr>
        <w:t xml:space="preserve"> суток потоков </w:t>
      </w:r>
      <w:r w:rsidR="00C017D7">
        <w:rPr>
          <w:sz w:val="24"/>
        </w:rPr>
        <w:t xml:space="preserve">явного и </w:t>
      </w:r>
      <w:r>
        <w:rPr>
          <w:sz w:val="24"/>
        </w:rPr>
        <w:t>скрытого тепла</w:t>
      </w:r>
      <w:r w:rsidR="000D2447">
        <w:rPr>
          <w:sz w:val="24"/>
        </w:rPr>
        <w:t xml:space="preserve">. Потоки </w:t>
      </w:r>
      <w:proofErr w:type="spellStart"/>
      <w:r w:rsidR="000D2447" w:rsidRPr="00D87EFE">
        <w:rPr>
          <w:i/>
          <w:sz w:val="24"/>
          <w:lang w:val="en-US"/>
        </w:rPr>
        <w:t>q</w:t>
      </w:r>
      <w:r w:rsidR="000D2447">
        <w:rPr>
          <w:sz w:val="28"/>
          <w:szCs w:val="28"/>
          <w:vertAlign w:val="subscript"/>
          <w:lang w:val="en-US"/>
        </w:rPr>
        <w:t>h</w:t>
      </w:r>
      <w:proofErr w:type="spellEnd"/>
      <w:r w:rsidR="000D2447">
        <w:rPr>
          <w:sz w:val="24"/>
        </w:rPr>
        <w:t xml:space="preserve"> и </w:t>
      </w:r>
      <w:proofErr w:type="spellStart"/>
      <w:r w:rsidR="000D2447" w:rsidRPr="00D87EFE">
        <w:rPr>
          <w:i/>
          <w:sz w:val="24"/>
          <w:lang w:val="en-US"/>
        </w:rPr>
        <w:t>q</w:t>
      </w:r>
      <w:r w:rsidR="000D2447" w:rsidRPr="00D87EFE">
        <w:rPr>
          <w:sz w:val="28"/>
          <w:szCs w:val="28"/>
          <w:vertAlign w:val="subscript"/>
          <w:lang w:val="en-US"/>
        </w:rPr>
        <w:t>e</w:t>
      </w:r>
      <w:proofErr w:type="spellEnd"/>
      <w:r w:rsidR="000D2447">
        <w:rPr>
          <w:sz w:val="24"/>
        </w:rPr>
        <w:t xml:space="preserve"> достигают максимальных значений в момент </w:t>
      </w:r>
      <w:r>
        <w:rPr>
          <w:sz w:val="24"/>
        </w:rPr>
        <w:t>переход</w:t>
      </w:r>
      <w:r w:rsidR="000D2447">
        <w:rPr>
          <w:sz w:val="24"/>
        </w:rPr>
        <w:t>а</w:t>
      </w:r>
      <w:r>
        <w:rPr>
          <w:sz w:val="24"/>
        </w:rPr>
        <w:t xml:space="preserve"> данн</w:t>
      </w:r>
      <w:r w:rsidR="000D2447">
        <w:rPr>
          <w:sz w:val="24"/>
        </w:rPr>
        <w:t xml:space="preserve">ого </w:t>
      </w:r>
      <w:r>
        <w:rPr>
          <w:sz w:val="24"/>
        </w:rPr>
        <w:t>тропическ</w:t>
      </w:r>
      <w:r w:rsidR="000D2447">
        <w:rPr>
          <w:sz w:val="24"/>
        </w:rPr>
        <w:t>ого</w:t>
      </w:r>
      <w:r>
        <w:rPr>
          <w:sz w:val="24"/>
        </w:rPr>
        <w:t xml:space="preserve"> образовани</w:t>
      </w:r>
      <w:r w:rsidR="000D2447">
        <w:rPr>
          <w:sz w:val="24"/>
        </w:rPr>
        <w:t>я</w:t>
      </w:r>
      <w:r>
        <w:rPr>
          <w:sz w:val="24"/>
        </w:rPr>
        <w:t xml:space="preserve"> из стадии тропического шторма в стадию тропического урагана. После ухода ураган</w:t>
      </w:r>
      <w:r w:rsidR="00C017D7">
        <w:rPr>
          <w:sz w:val="24"/>
        </w:rPr>
        <w:t>а</w:t>
      </w:r>
      <w:r>
        <w:rPr>
          <w:sz w:val="24"/>
        </w:rPr>
        <w:t xml:space="preserve"> из район</w:t>
      </w:r>
      <w:r w:rsidR="00C017D7">
        <w:rPr>
          <w:sz w:val="24"/>
        </w:rPr>
        <w:t>а</w:t>
      </w:r>
      <w:r>
        <w:rPr>
          <w:sz w:val="24"/>
        </w:rPr>
        <w:t xml:space="preserve"> зарождения значения</w:t>
      </w:r>
      <w:r w:rsidR="00C017D7" w:rsidRPr="00C017D7">
        <w:rPr>
          <w:sz w:val="24"/>
        </w:rPr>
        <w:t xml:space="preserve"> </w:t>
      </w:r>
      <w:proofErr w:type="spellStart"/>
      <w:r w:rsidR="00C017D7" w:rsidRPr="00D87EFE">
        <w:rPr>
          <w:i/>
          <w:sz w:val="24"/>
          <w:lang w:val="en-US"/>
        </w:rPr>
        <w:t>q</w:t>
      </w:r>
      <w:r w:rsidR="00C017D7">
        <w:rPr>
          <w:sz w:val="28"/>
          <w:szCs w:val="28"/>
          <w:vertAlign w:val="subscript"/>
          <w:lang w:val="en-US"/>
        </w:rPr>
        <w:t>h</w:t>
      </w:r>
      <w:proofErr w:type="spellEnd"/>
      <w:r>
        <w:rPr>
          <w:sz w:val="24"/>
        </w:rPr>
        <w:t xml:space="preserve"> </w:t>
      </w:r>
      <w:r w:rsidR="00C017D7">
        <w:rPr>
          <w:sz w:val="24"/>
        </w:rPr>
        <w:t xml:space="preserve">и </w:t>
      </w:r>
      <w:proofErr w:type="spellStart"/>
      <w:r w:rsidRPr="00D87EFE">
        <w:rPr>
          <w:i/>
          <w:sz w:val="24"/>
          <w:lang w:val="en-US"/>
        </w:rPr>
        <w:t>q</w:t>
      </w:r>
      <w:r w:rsidRPr="00D87EFE">
        <w:rPr>
          <w:sz w:val="28"/>
          <w:szCs w:val="28"/>
          <w:vertAlign w:val="subscript"/>
          <w:lang w:val="en-US"/>
        </w:rPr>
        <w:t>e</w:t>
      </w:r>
      <w:proofErr w:type="spellEnd"/>
      <w:r w:rsidRPr="00D87EFE">
        <w:rPr>
          <w:sz w:val="24"/>
        </w:rPr>
        <w:t xml:space="preserve"> </w:t>
      </w:r>
      <w:r>
        <w:rPr>
          <w:sz w:val="24"/>
        </w:rPr>
        <w:t>начинают снижаться</w:t>
      </w:r>
      <w:r w:rsidR="00867203">
        <w:rPr>
          <w:sz w:val="24"/>
        </w:rPr>
        <w:t>,</w:t>
      </w:r>
      <w:r w:rsidR="00867203" w:rsidRPr="00867203">
        <w:rPr>
          <w:sz w:val="24"/>
        </w:rPr>
        <w:t xml:space="preserve"> </w:t>
      </w:r>
      <w:r w:rsidR="00867203">
        <w:rPr>
          <w:sz w:val="24"/>
        </w:rPr>
        <w:t>возвращаясь к своим первоначальным значениям, наблюдаемым до развития урагана.</w:t>
      </w:r>
    </w:p>
    <w:p w:rsidR="001554D2" w:rsidRDefault="001554D2" w:rsidP="001554D2">
      <w:pPr>
        <w:ind w:firstLine="397"/>
        <w:jc w:val="both"/>
        <w:rPr>
          <w:noProof/>
          <w:sz w:val="24"/>
        </w:rPr>
      </w:pPr>
      <w:r>
        <w:rPr>
          <w:noProof/>
          <w:sz w:val="24"/>
        </w:rPr>
        <w:t xml:space="preserve">Интенсивность потоков явного тепла в период формирования ТУ </w:t>
      </w:r>
      <w:r w:rsidR="00297945">
        <w:rPr>
          <w:noProof/>
          <w:sz w:val="24"/>
          <w:lang w:val="en-US"/>
        </w:rPr>
        <w:t>Ivan</w:t>
      </w:r>
      <w:r>
        <w:rPr>
          <w:noProof/>
          <w:sz w:val="24"/>
        </w:rPr>
        <w:t xml:space="preserve"> на порядок ниже интенсивности потоков скрытого тепла; при этом </w:t>
      </w:r>
      <w:r w:rsidR="00CE7CF8">
        <w:rPr>
          <w:noProof/>
          <w:sz w:val="24"/>
        </w:rPr>
        <w:t xml:space="preserve">в </w:t>
      </w:r>
      <w:r>
        <w:rPr>
          <w:noProof/>
          <w:sz w:val="24"/>
        </w:rPr>
        <w:t xml:space="preserve">их </w:t>
      </w:r>
      <w:r w:rsidR="00CE7CF8">
        <w:rPr>
          <w:noProof/>
          <w:sz w:val="24"/>
        </w:rPr>
        <w:t>в</w:t>
      </w:r>
      <w:r>
        <w:rPr>
          <w:noProof/>
          <w:sz w:val="24"/>
        </w:rPr>
        <w:t>ременн</w:t>
      </w:r>
      <w:r w:rsidR="00CE7CF8">
        <w:rPr>
          <w:noProof/>
          <w:sz w:val="24"/>
        </w:rPr>
        <w:t>ой</w:t>
      </w:r>
      <w:r>
        <w:rPr>
          <w:noProof/>
          <w:sz w:val="24"/>
        </w:rPr>
        <w:t xml:space="preserve"> динамик</w:t>
      </w:r>
      <w:r w:rsidR="00CE7CF8">
        <w:rPr>
          <w:noProof/>
          <w:sz w:val="24"/>
        </w:rPr>
        <w:t>е</w:t>
      </w:r>
      <w:r>
        <w:rPr>
          <w:noProof/>
          <w:sz w:val="24"/>
        </w:rPr>
        <w:t xml:space="preserve"> отмечаются </w:t>
      </w:r>
      <w:r w:rsidR="00CE7CF8">
        <w:rPr>
          <w:noProof/>
          <w:sz w:val="24"/>
        </w:rPr>
        <w:t>общие закономерности.</w:t>
      </w:r>
    </w:p>
    <w:p w:rsidR="00ED2CCB" w:rsidRDefault="00683F3C" w:rsidP="00F407ED">
      <w:pPr>
        <w:spacing w:before="240"/>
        <w:jc w:val="center"/>
        <w:rPr>
          <w:sz w:val="24"/>
        </w:rPr>
      </w:pPr>
      <w:r>
        <w:rPr>
          <w:sz w:val="24"/>
        </w:rPr>
        <w:t>ЗАКЛЮЧЕНИЕ</w:t>
      </w:r>
    </w:p>
    <w:p w:rsidR="00C13AD5" w:rsidRPr="00C76199" w:rsidRDefault="00C321A5" w:rsidP="00C321A5">
      <w:pPr>
        <w:spacing w:before="120"/>
        <w:ind w:firstLine="397"/>
        <w:jc w:val="both"/>
        <w:rPr>
          <w:color w:val="000000" w:themeColor="text1"/>
          <w:sz w:val="24"/>
        </w:rPr>
      </w:pPr>
      <w:r w:rsidRPr="00C76199">
        <w:rPr>
          <w:color w:val="000000" w:themeColor="text1"/>
          <w:sz w:val="24"/>
        </w:rPr>
        <w:t xml:space="preserve">1. </w:t>
      </w:r>
      <w:r w:rsidR="00385C00" w:rsidRPr="00C76199">
        <w:rPr>
          <w:color w:val="000000" w:themeColor="text1"/>
          <w:sz w:val="24"/>
        </w:rPr>
        <w:t xml:space="preserve">Результаты анализа полученных на основе данных спутниковых измерений </w:t>
      </w:r>
      <w:r w:rsidR="00F23CCB" w:rsidRPr="00C76199">
        <w:rPr>
          <w:color w:val="000000" w:themeColor="text1"/>
          <w:sz w:val="24"/>
        </w:rPr>
        <w:t>пространственных распределений</w:t>
      </w:r>
      <w:r w:rsidR="00385C00" w:rsidRPr="00C76199">
        <w:rPr>
          <w:color w:val="000000" w:themeColor="text1"/>
          <w:sz w:val="24"/>
        </w:rPr>
        <w:t xml:space="preserve"> тепловых потоков в районах </w:t>
      </w:r>
      <w:r w:rsidRPr="00C76199">
        <w:rPr>
          <w:color w:val="000000" w:themeColor="text1"/>
          <w:sz w:val="24"/>
        </w:rPr>
        <w:t>формирования</w:t>
      </w:r>
      <w:r w:rsidR="00385C00" w:rsidRPr="00C76199">
        <w:rPr>
          <w:color w:val="000000" w:themeColor="text1"/>
          <w:sz w:val="24"/>
        </w:rPr>
        <w:t xml:space="preserve"> ураганов в Мексиканском заливе </w:t>
      </w:r>
      <w:r w:rsidR="000C1A77" w:rsidRPr="00C76199">
        <w:rPr>
          <w:color w:val="000000" w:themeColor="text1"/>
          <w:sz w:val="24"/>
        </w:rPr>
        <w:t xml:space="preserve">указывают на возможность </w:t>
      </w:r>
      <w:r w:rsidR="009E0F62" w:rsidRPr="00C76199">
        <w:rPr>
          <w:color w:val="000000" w:themeColor="text1"/>
          <w:sz w:val="24"/>
        </w:rPr>
        <w:t xml:space="preserve">определения местоположения </w:t>
      </w:r>
      <w:r w:rsidRPr="00C76199">
        <w:rPr>
          <w:color w:val="000000" w:themeColor="text1"/>
          <w:sz w:val="24"/>
        </w:rPr>
        <w:t xml:space="preserve">районов </w:t>
      </w:r>
      <w:r w:rsidR="009E0F62" w:rsidRPr="00C76199">
        <w:rPr>
          <w:color w:val="000000" w:themeColor="text1"/>
          <w:sz w:val="24"/>
        </w:rPr>
        <w:t xml:space="preserve">их </w:t>
      </w:r>
      <w:r w:rsidRPr="00C76199">
        <w:rPr>
          <w:color w:val="000000" w:themeColor="text1"/>
          <w:sz w:val="24"/>
        </w:rPr>
        <w:t>зарождения</w:t>
      </w:r>
      <w:r w:rsidR="00385C00" w:rsidRPr="00C76199">
        <w:rPr>
          <w:color w:val="000000" w:themeColor="text1"/>
          <w:sz w:val="24"/>
        </w:rPr>
        <w:t>.</w:t>
      </w:r>
      <w:r w:rsidRPr="00C76199">
        <w:rPr>
          <w:color w:val="000000" w:themeColor="text1"/>
          <w:sz w:val="24"/>
        </w:rPr>
        <w:t xml:space="preserve"> </w:t>
      </w:r>
      <w:r w:rsidR="00C13AD5" w:rsidRPr="00C76199">
        <w:rPr>
          <w:color w:val="000000" w:themeColor="text1"/>
          <w:sz w:val="24"/>
        </w:rPr>
        <w:t xml:space="preserve">На примерах формирования ТУ </w:t>
      </w:r>
      <w:r w:rsidR="00C13AD5" w:rsidRPr="00C76199">
        <w:rPr>
          <w:color w:val="000000" w:themeColor="text1"/>
          <w:sz w:val="24"/>
          <w:lang w:val="en-US"/>
        </w:rPr>
        <w:t>Lorenzo</w:t>
      </w:r>
      <w:r w:rsidR="00C13AD5" w:rsidRPr="00C76199">
        <w:rPr>
          <w:color w:val="000000" w:themeColor="text1"/>
          <w:sz w:val="24"/>
        </w:rPr>
        <w:t xml:space="preserve"> и </w:t>
      </w:r>
      <w:r w:rsidR="00C13AD5" w:rsidRPr="00C76199">
        <w:rPr>
          <w:color w:val="000000" w:themeColor="text1"/>
          <w:sz w:val="24"/>
          <w:lang w:val="en-US"/>
        </w:rPr>
        <w:t>Bret</w:t>
      </w:r>
      <w:r w:rsidR="00C13AD5" w:rsidRPr="00C76199">
        <w:rPr>
          <w:color w:val="000000" w:themeColor="text1"/>
          <w:sz w:val="24"/>
        </w:rPr>
        <w:t xml:space="preserve"> в Мексиканском заливе установлено, что в </w:t>
      </w:r>
      <w:r w:rsidRPr="00C76199">
        <w:rPr>
          <w:color w:val="000000" w:themeColor="text1"/>
          <w:sz w:val="24"/>
        </w:rPr>
        <w:t>процессе</w:t>
      </w:r>
      <w:r w:rsidR="00C13AD5" w:rsidRPr="00C76199">
        <w:rPr>
          <w:color w:val="000000" w:themeColor="text1"/>
          <w:sz w:val="24"/>
        </w:rPr>
        <w:t xml:space="preserve"> их зарождени</w:t>
      </w:r>
      <w:r w:rsidRPr="00C76199">
        <w:rPr>
          <w:color w:val="000000" w:themeColor="text1"/>
          <w:sz w:val="24"/>
        </w:rPr>
        <w:t>я</w:t>
      </w:r>
      <w:r w:rsidR="00C13AD5" w:rsidRPr="00C76199">
        <w:rPr>
          <w:color w:val="000000" w:themeColor="text1"/>
          <w:sz w:val="24"/>
        </w:rPr>
        <w:t xml:space="preserve"> наблюдается значительный градиент поток</w:t>
      </w:r>
      <w:r w:rsidR="00091716">
        <w:rPr>
          <w:color w:val="000000" w:themeColor="text1"/>
          <w:sz w:val="24"/>
        </w:rPr>
        <w:t>ов</w:t>
      </w:r>
      <w:r w:rsidR="00C13AD5" w:rsidRPr="00C76199">
        <w:rPr>
          <w:color w:val="000000" w:themeColor="text1"/>
          <w:sz w:val="24"/>
        </w:rPr>
        <w:t xml:space="preserve"> </w:t>
      </w:r>
      <w:r w:rsidR="00091716">
        <w:rPr>
          <w:color w:val="000000" w:themeColor="text1"/>
          <w:sz w:val="24"/>
        </w:rPr>
        <w:t xml:space="preserve">явного и </w:t>
      </w:r>
      <w:r w:rsidR="00C13AD5" w:rsidRPr="00C76199">
        <w:rPr>
          <w:color w:val="000000" w:themeColor="text1"/>
          <w:sz w:val="24"/>
        </w:rPr>
        <w:t>скрытого тепла в направлении к район</w:t>
      </w:r>
      <w:r w:rsidR="002F64FE" w:rsidRPr="00C76199">
        <w:rPr>
          <w:color w:val="000000" w:themeColor="text1"/>
          <w:sz w:val="24"/>
        </w:rPr>
        <w:t>ам</w:t>
      </w:r>
      <w:r w:rsidR="00C13AD5" w:rsidRPr="00C76199">
        <w:rPr>
          <w:color w:val="000000" w:themeColor="text1"/>
          <w:sz w:val="24"/>
        </w:rPr>
        <w:t xml:space="preserve"> зарождения ураган</w:t>
      </w:r>
      <w:r w:rsidR="002F64FE" w:rsidRPr="00C76199">
        <w:rPr>
          <w:color w:val="000000" w:themeColor="text1"/>
          <w:sz w:val="24"/>
        </w:rPr>
        <w:t>ов</w:t>
      </w:r>
      <w:r w:rsidR="00C13AD5" w:rsidRPr="00C76199">
        <w:rPr>
          <w:color w:val="000000" w:themeColor="text1"/>
          <w:sz w:val="24"/>
        </w:rPr>
        <w:t xml:space="preserve">, где </w:t>
      </w:r>
      <w:r w:rsidR="00091716">
        <w:rPr>
          <w:color w:val="000000" w:themeColor="text1"/>
          <w:sz w:val="24"/>
        </w:rPr>
        <w:t xml:space="preserve">они достигают </w:t>
      </w:r>
      <w:r w:rsidR="00C13AD5" w:rsidRPr="00C76199">
        <w:rPr>
          <w:color w:val="000000" w:themeColor="text1"/>
          <w:sz w:val="24"/>
        </w:rPr>
        <w:t>максимальны</w:t>
      </w:r>
      <w:r w:rsidR="00091716">
        <w:rPr>
          <w:color w:val="000000" w:themeColor="text1"/>
          <w:sz w:val="24"/>
        </w:rPr>
        <w:t>х</w:t>
      </w:r>
      <w:r w:rsidR="00C13AD5" w:rsidRPr="00C76199">
        <w:rPr>
          <w:color w:val="000000" w:themeColor="text1"/>
          <w:sz w:val="24"/>
        </w:rPr>
        <w:t xml:space="preserve"> значени</w:t>
      </w:r>
      <w:r w:rsidR="00091716">
        <w:rPr>
          <w:color w:val="000000" w:themeColor="text1"/>
          <w:sz w:val="24"/>
        </w:rPr>
        <w:t>й</w:t>
      </w:r>
      <w:r w:rsidR="00C13AD5" w:rsidRPr="00C76199">
        <w:rPr>
          <w:color w:val="000000" w:themeColor="text1"/>
          <w:sz w:val="24"/>
        </w:rPr>
        <w:t>.</w:t>
      </w:r>
    </w:p>
    <w:p w:rsidR="00A24693" w:rsidRPr="009E1C6D" w:rsidRDefault="00A24693" w:rsidP="00A24693">
      <w:pPr>
        <w:ind w:firstLine="397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2. В качестве наиболее значимого результата следует отметить, что </w:t>
      </w:r>
      <w:r w:rsidRPr="00C76199">
        <w:rPr>
          <w:color w:val="000000" w:themeColor="text1"/>
          <w:sz w:val="24"/>
        </w:rPr>
        <w:t>поток</w:t>
      </w:r>
      <w:r>
        <w:rPr>
          <w:color w:val="000000" w:themeColor="text1"/>
          <w:sz w:val="24"/>
        </w:rPr>
        <w:t>и</w:t>
      </w:r>
      <w:r w:rsidRPr="00C76199">
        <w:rPr>
          <w:color w:val="000000" w:themeColor="text1"/>
          <w:sz w:val="24"/>
        </w:rPr>
        <w:t xml:space="preserve"> явного и скрытого тепла</w:t>
      </w:r>
      <w:r>
        <w:rPr>
          <w:color w:val="000000" w:themeColor="text1"/>
          <w:sz w:val="24"/>
        </w:rPr>
        <w:t xml:space="preserve"> достигают максимальных значений одновременно с переходом тропических образований </w:t>
      </w:r>
      <w:r w:rsidRPr="00C76199">
        <w:rPr>
          <w:color w:val="000000" w:themeColor="text1"/>
          <w:sz w:val="24"/>
        </w:rPr>
        <w:t xml:space="preserve">ТУ </w:t>
      </w:r>
      <w:r w:rsidRPr="00C76199">
        <w:rPr>
          <w:color w:val="000000" w:themeColor="text1"/>
          <w:sz w:val="24"/>
          <w:lang w:val="en-US"/>
        </w:rPr>
        <w:t>Lorenzo</w:t>
      </w:r>
      <w:r>
        <w:rPr>
          <w:color w:val="000000" w:themeColor="text1"/>
          <w:sz w:val="24"/>
        </w:rPr>
        <w:t>,</w:t>
      </w:r>
      <w:r w:rsidRPr="00C76199">
        <w:rPr>
          <w:color w:val="000000" w:themeColor="text1"/>
          <w:sz w:val="24"/>
        </w:rPr>
        <w:t xml:space="preserve"> </w:t>
      </w:r>
      <w:r w:rsidRPr="00C76199">
        <w:rPr>
          <w:color w:val="000000" w:themeColor="text1"/>
          <w:sz w:val="24"/>
          <w:lang w:val="en-US"/>
        </w:rPr>
        <w:t>Bret</w:t>
      </w:r>
      <w:r>
        <w:rPr>
          <w:color w:val="000000" w:themeColor="text1"/>
          <w:sz w:val="24"/>
        </w:rPr>
        <w:t xml:space="preserve">, </w:t>
      </w:r>
      <w:r>
        <w:rPr>
          <w:color w:val="000000" w:themeColor="text1"/>
          <w:sz w:val="24"/>
          <w:lang w:val="en-US"/>
        </w:rPr>
        <w:t>Ivan</w:t>
      </w:r>
      <w:r w:rsidRPr="00C76199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из стадии тропического шторма в стадию тропического урагана.</w:t>
      </w:r>
      <w:r w:rsidRPr="009E1C6D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Этот результат получен</w:t>
      </w:r>
      <w:r w:rsidR="00664486">
        <w:rPr>
          <w:color w:val="000000" w:themeColor="text1"/>
          <w:sz w:val="24"/>
        </w:rPr>
        <w:t xml:space="preserve"> на основе данных анализа спутниковых наблюдений</w:t>
      </w:r>
      <w:r>
        <w:rPr>
          <w:color w:val="000000" w:themeColor="text1"/>
          <w:sz w:val="24"/>
        </w:rPr>
        <w:t xml:space="preserve">, не прибегая к физической интерпретации </w:t>
      </w:r>
      <w:proofErr w:type="spellStart"/>
      <w:r w:rsidR="00D26244">
        <w:rPr>
          <w:color w:val="000000" w:themeColor="text1"/>
          <w:sz w:val="24"/>
        </w:rPr>
        <w:t>не</w:t>
      </w:r>
      <w:r>
        <w:rPr>
          <w:color w:val="000000" w:themeColor="text1"/>
          <w:sz w:val="24"/>
        </w:rPr>
        <w:t>стационарн</w:t>
      </w:r>
      <w:r w:rsidR="00D26244">
        <w:rPr>
          <w:color w:val="000000" w:themeColor="text1"/>
          <w:sz w:val="24"/>
        </w:rPr>
        <w:t>ости</w:t>
      </w:r>
      <w:proofErr w:type="spellEnd"/>
      <w:r>
        <w:rPr>
          <w:color w:val="000000" w:themeColor="text1"/>
          <w:sz w:val="24"/>
        </w:rPr>
        <w:t xml:space="preserve"> процессов тепло- и </w:t>
      </w:r>
      <w:proofErr w:type="spellStart"/>
      <w:r>
        <w:rPr>
          <w:color w:val="000000" w:themeColor="text1"/>
          <w:sz w:val="24"/>
        </w:rPr>
        <w:t>влагообмена</w:t>
      </w:r>
      <w:proofErr w:type="spellEnd"/>
      <w:r>
        <w:rPr>
          <w:color w:val="000000" w:themeColor="text1"/>
          <w:sz w:val="24"/>
        </w:rPr>
        <w:t xml:space="preserve"> между океаном и атмосферой </w:t>
      </w:r>
      <w:r w:rsidR="003B7E24">
        <w:rPr>
          <w:color w:val="000000" w:themeColor="text1"/>
          <w:sz w:val="24"/>
        </w:rPr>
        <w:t>при</w:t>
      </w:r>
      <w:r>
        <w:rPr>
          <w:color w:val="000000" w:themeColor="text1"/>
          <w:sz w:val="24"/>
        </w:rPr>
        <w:t xml:space="preserve"> формировани</w:t>
      </w:r>
      <w:r w:rsidR="003B7E24">
        <w:rPr>
          <w:color w:val="000000" w:themeColor="text1"/>
          <w:sz w:val="24"/>
        </w:rPr>
        <w:t>и</w:t>
      </w:r>
      <w:r>
        <w:rPr>
          <w:color w:val="000000" w:themeColor="text1"/>
          <w:sz w:val="24"/>
        </w:rPr>
        <w:t xml:space="preserve"> ураганов и анализ</w:t>
      </w:r>
      <w:r w:rsidR="003B7E24">
        <w:rPr>
          <w:color w:val="000000" w:themeColor="text1"/>
          <w:sz w:val="24"/>
        </w:rPr>
        <w:t>у</w:t>
      </w:r>
      <w:r>
        <w:rPr>
          <w:color w:val="000000" w:themeColor="text1"/>
          <w:sz w:val="24"/>
        </w:rPr>
        <w:t xml:space="preserve"> условий </w:t>
      </w:r>
      <w:r w:rsidR="00D26244">
        <w:rPr>
          <w:color w:val="000000" w:themeColor="text1"/>
          <w:sz w:val="24"/>
        </w:rPr>
        <w:t>их возникновения</w:t>
      </w:r>
      <w:r w:rsidR="00664486">
        <w:rPr>
          <w:color w:val="000000" w:themeColor="text1"/>
          <w:sz w:val="24"/>
        </w:rPr>
        <w:t>, что является задачей дальнейшего исследования.</w:t>
      </w:r>
    </w:p>
    <w:p w:rsidR="00AF4991" w:rsidRDefault="00664486" w:rsidP="00AF4991">
      <w:pPr>
        <w:ind w:firstLine="397"/>
        <w:jc w:val="both"/>
        <w:rPr>
          <w:sz w:val="24"/>
        </w:rPr>
      </w:pPr>
      <w:r>
        <w:rPr>
          <w:color w:val="000000" w:themeColor="text1"/>
          <w:sz w:val="24"/>
        </w:rPr>
        <w:t xml:space="preserve">3. </w:t>
      </w:r>
      <w:r w:rsidR="00AF4991">
        <w:rPr>
          <w:color w:val="000000" w:themeColor="text1"/>
          <w:sz w:val="24"/>
        </w:rPr>
        <w:t>З</w:t>
      </w:r>
      <w:r w:rsidR="00AF4991">
        <w:rPr>
          <w:sz w:val="24"/>
        </w:rPr>
        <w:t xml:space="preserve">арождению ТУ </w:t>
      </w:r>
      <w:r w:rsidR="00AF4991">
        <w:rPr>
          <w:sz w:val="24"/>
          <w:lang w:val="en-US"/>
        </w:rPr>
        <w:t>Lorenzo</w:t>
      </w:r>
      <w:r w:rsidR="00AF4991">
        <w:rPr>
          <w:sz w:val="24"/>
        </w:rPr>
        <w:t xml:space="preserve">, </w:t>
      </w:r>
      <w:r w:rsidR="00AF4991">
        <w:rPr>
          <w:sz w:val="24"/>
          <w:lang w:val="en-US"/>
        </w:rPr>
        <w:t>Bret</w:t>
      </w:r>
      <w:r w:rsidR="00AF4991">
        <w:rPr>
          <w:sz w:val="24"/>
        </w:rPr>
        <w:t xml:space="preserve"> и </w:t>
      </w:r>
      <w:r w:rsidR="00AF4991">
        <w:rPr>
          <w:sz w:val="24"/>
          <w:lang w:val="en-US"/>
        </w:rPr>
        <w:t>Ivan</w:t>
      </w:r>
      <w:r w:rsidR="00AF4991" w:rsidRPr="00AF4991">
        <w:rPr>
          <w:sz w:val="24"/>
        </w:rPr>
        <w:t xml:space="preserve"> </w:t>
      </w:r>
      <w:r w:rsidR="00AF4991">
        <w:rPr>
          <w:sz w:val="24"/>
        </w:rPr>
        <w:t xml:space="preserve">предшествует нарастание в течение </w:t>
      </w:r>
      <w:r w:rsidR="00A0679D" w:rsidRPr="00A0679D">
        <w:rPr>
          <w:sz w:val="24"/>
        </w:rPr>
        <w:t>5</w:t>
      </w:r>
      <w:bookmarkStart w:id="0" w:name="_GoBack"/>
      <w:bookmarkEnd w:id="0"/>
      <w:r w:rsidR="00AF4991">
        <w:rPr>
          <w:color w:val="000000"/>
          <w:sz w:val="24"/>
        </w:rPr>
        <w:t>–</w:t>
      </w:r>
      <w:r w:rsidR="00AF4991">
        <w:rPr>
          <w:sz w:val="24"/>
        </w:rPr>
        <w:t xml:space="preserve">6 суток потоков </w:t>
      </w:r>
      <w:r w:rsidR="00D26244">
        <w:rPr>
          <w:sz w:val="24"/>
        </w:rPr>
        <w:t xml:space="preserve">явного и скрытого </w:t>
      </w:r>
      <w:r w:rsidR="00AF4991">
        <w:rPr>
          <w:sz w:val="24"/>
        </w:rPr>
        <w:t xml:space="preserve">тепла, </w:t>
      </w:r>
      <w:r w:rsidR="00644822">
        <w:rPr>
          <w:sz w:val="24"/>
        </w:rPr>
        <w:t xml:space="preserve">эта особенность </w:t>
      </w:r>
      <w:r w:rsidR="003F2A98">
        <w:rPr>
          <w:sz w:val="24"/>
        </w:rPr>
        <w:t xml:space="preserve">их временной динамики </w:t>
      </w:r>
      <w:r w:rsidR="00644822">
        <w:rPr>
          <w:sz w:val="24"/>
        </w:rPr>
        <w:t>может быть использована</w:t>
      </w:r>
      <w:r w:rsidR="003F2A98">
        <w:rPr>
          <w:sz w:val="24"/>
        </w:rPr>
        <w:t xml:space="preserve"> для диагностики начала развития тропических у</w:t>
      </w:r>
      <w:r w:rsidR="00CD68A0">
        <w:rPr>
          <w:sz w:val="24"/>
        </w:rPr>
        <w:t>р</w:t>
      </w:r>
      <w:r w:rsidR="003F2A98">
        <w:rPr>
          <w:sz w:val="24"/>
        </w:rPr>
        <w:t>аганов.</w:t>
      </w:r>
    </w:p>
    <w:p w:rsidR="00A24693" w:rsidRPr="00544C06" w:rsidRDefault="003F2A98" w:rsidP="00CC68F3">
      <w:pPr>
        <w:ind w:firstLine="397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lastRenderedPageBreak/>
        <w:t xml:space="preserve">4. </w:t>
      </w:r>
      <w:r w:rsidR="00F13E92">
        <w:rPr>
          <w:color w:val="000000" w:themeColor="text1"/>
          <w:sz w:val="24"/>
        </w:rPr>
        <w:t>Н</w:t>
      </w:r>
      <w:r w:rsidR="00F13E92">
        <w:rPr>
          <w:sz w:val="24"/>
        </w:rPr>
        <w:t>аличие слепых зон, образующихся в результате расхождени</w:t>
      </w:r>
      <w:r w:rsidR="004347B4">
        <w:rPr>
          <w:sz w:val="24"/>
        </w:rPr>
        <w:t>я</w:t>
      </w:r>
      <w:r w:rsidR="00F13E92">
        <w:rPr>
          <w:sz w:val="24"/>
        </w:rPr>
        <w:t xml:space="preserve"> полос сканирования СВЧ-радиометров спутников </w:t>
      </w:r>
      <w:r w:rsidR="00F13E92">
        <w:rPr>
          <w:sz w:val="24"/>
          <w:lang w:val="en-US"/>
        </w:rPr>
        <w:t>DMSP</w:t>
      </w:r>
      <w:r w:rsidR="00F13E92">
        <w:rPr>
          <w:sz w:val="24"/>
        </w:rPr>
        <w:t xml:space="preserve"> в тропических широтах</w:t>
      </w:r>
      <w:r w:rsidR="00A148E1">
        <w:rPr>
          <w:sz w:val="24"/>
        </w:rPr>
        <w:t xml:space="preserve"> океана</w:t>
      </w:r>
      <w:r w:rsidR="00F13E92">
        <w:rPr>
          <w:sz w:val="24"/>
        </w:rPr>
        <w:t>,</w:t>
      </w:r>
      <w:r w:rsidR="00A148E1">
        <w:rPr>
          <w:sz w:val="24"/>
        </w:rPr>
        <w:t xml:space="preserve"> приводит к </w:t>
      </w:r>
      <w:r w:rsidR="00433401">
        <w:rPr>
          <w:sz w:val="24"/>
        </w:rPr>
        <w:t xml:space="preserve">снижению цельности </w:t>
      </w:r>
      <w:r w:rsidR="00A148E1">
        <w:rPr>
          <w:sz w:val="24"/>
        </w:rPr>
        <w:t xml:space="preserve">спутниковых изображений полей поверхностных тепловых потоков </w:t>
      </w:r>
      <w:r w:rsidR="00433401">
        <w:rPr>
          <w:sz w:val="24"/>
        </w:rPr>
        <w:t xml:space="preserve">в архиве </w:t>
      </w:r>
      <w:r w:rsidR="00433401">
        <w:rPr>
          <w:sz w:val="24"/>
          <w:lang w:val="en-US"/>
        </w:rPr>
        <w:t>HOAPS</w:t>
      </w:r>
      <w:r w:rsidR="00433401" w:rsidRPr="00433401">
        <w:rPr>
          <w:sz w:val="24"/>
        </w:rPr>
        <w:t xml:space="preserve"> </w:t>
      </w:r>
      <w:r w:rsidR="00A148E1">
        <w:rPr>
          <w:sz w:val="24"/>
        </w:rPr>
        <w:t>и снижению</w:t>
      </w:r>
      <w:r w:rsidR="00576D81">
        <w:rPr>
          <w:sz w:val="24"/>
        </w:rPr>
        <w:t xml:space="preserve"> </w:t>
      </w:r>
      <w:r w:rsidR="00433401">
        <w:rPr>
          <w:sz w:val="24"/>
        </w:rPr>
        <w:t xml:space="preserve">их временной </w:t>
      </w:r>
      <w:r w:rsidR="00576D81">
        <w:rPr>
          <w:sz w:val="24"/>
        </w:rPr>
        <w:t>регулярности</w:t>
      </w:r>
      <w:r w:rsidR="00433401">
        <w:rPr>
          <w:sz w:val="24"/>
        </w:rPr>
        <w:t xml:space="preserve">. </w:t>
      </w:r>
      <w:r w:rsidR="00544C06">
        <w:rPr>
          <w:sz w:val="24"/>
        </w:rPr>
        <w:t xml:space="preserve">В частности, как показано на примере ТУ </w:t>
      </w:r>
      <w:r w:rsidR="00544C06">
        <w:rPr>
          <w:sz w:val="24"/>
          <w:lang w:val="en-US"/>
        </w:rPr>
        <w:t>Ivan</w:t>
      </w:r>
      <w:r w:rsidR="00544C06">
        <w:rPr>
          <w:sz w:val="24"/>
        </w:rPr>
        <w:t xml:space="preserve">, </w:t>
      </w:r>
      <w:r w:rsidR="00320842">
        <w:rPr>
          <w:sz w:val="24"/>
        </w:rPr>
        <w:t>фактическая (с учетом пропусков</w:t>
      </w:r>
      <w:r w:rsidR="00B864C4">
        <w:rPr>
          <w:sz w:val="24"/>
        </w:rPr>
        <w:t xml:space="preserve"> в архиве</w:t>
      </w:r>
      <w:r w:rsidR="00320842">
        <w:rPr>
          <w:sz w:val="24"/>
        </w:rPr>
        <w:t xml:space="preserve">) регулярность </w:t>
      </w:r>
      <w:r w:rsidR="00B864C4">
        <w:rPr>
          <w:sz w:val="24"/>
        </w:rPr>
        <w:t>данных о потоках явного и скрытого тепла в районе его зарождения составляет 12 часов.</w:t>
      </w:r>
    </w:p>
    <w:p w:rsidR="00455A50" w:rsidRPr="00455A50" w:rsidRDefault="003E7C71" w:rsidP="00544C06">
      <w:pPr>
        <w:spacing w:before="240"/>
        <w:jc w:val="center"/>
        <w:rPr>
          <w:sz w:val="24"/>
        </w:rPr>
      </w:pPr>
      <w:r>
        <w:rPr>
          <w:sz w:val="24"/>
        </w:rPr>
        <w:t>БЛАГОДАРНОСТИ</w:t>
      </w:r>
    </w:p>
    <w:p w:rsidR="009E1815" w:rsidRPr="001A0334" w:rsidRDefault="009E1815" w:rsidP="009E1815">
      <w:pPr>
        <w:spacing w:before="120"/>
        <w:ind w:firstLine="397"/>
        <w:jc w:val="both"/>
        <w:rPr>
          <w:sz w:val="24"/>
        </w:rPr>
      </w:pPr>
      <w:r>
        <w:rPr>
          <w:sz w:val="24"/>
        </w:rPr>
        <w:t xml:space="preserve">Авторы благодарны Е.П. Новичихину и Н.К. </w:t>
      </w:r>
      <w:proofErr w:type="spellStart"/>
      <w:r>
        <w:rPr>
          <w:sz w:val="24"/>
        </w:rPr>
        <w:t>Шелобановой</w:t>
      </w:r>
      <w:proofErr w:type="spellEnd"/>
      <w:r>
        <w:rPr>
          <w:sz w:val="24"/>
        </w:rPr>
        <w:t xml:space="preserve"> за помощь в обработке </w:t>
      </w:r>
      <w:r w:rsidR="00CF1BAC">
        <w:rPr>
          <w:sz w:val="24"/>
        </w:rPr>
        <w:t>спутниковых данных.</w:t>
      </w:r>
    </w:p>
    <w:p w:rsidR="00683F3C" w:rsidRPr="00455A50" w:rsidRDefault="00455A50" w:rsidP="002C1188">
      <w:pPr>
        <w:ind w:firstLine="397"/>
        <w:jc w:val="both"/>
        <w:rPr>
          <w:sz w:val="24"/>
        </w:rPr>
      </w:pPr>
      <w:r w:rsidRPr="00455A50">
        <w:rPr>
          <w:sz w:val="24"/>
        </w:rPr>
        <w:t xml:space="preserve">Спутниковые данные </w:t>
      </w:r>
      <w:r w:rsidR="009E1815">
        <w:rPr>
          <w:sz w:val="24"/>
        </w:rPr>
        <w:t xml:space="preserve">о глобальных полях потоков явного и скрытого тепла </w:t>
      </w:r>
      <w:r w:rsidR="00233F92">
        <w:rPr>
          <w:sz w:val="24"/>
        </w:rPr>
        <w:t xml:space="preserve">на поверхности океана </w:t>
      </w:r>
      <w:r w:rsidRPr="00455A50">
        <w:rPr>
          <w:sz w:val="24"/>
        </w:rPr>
        <w:t>получены из архив</w:t>
      </w:r>
      <w:r w:rsidR="00465F69">
        <w:rPr>
          <w:sz w:val="24"/>
        </w:rPr>
        <w:t xml:space="preserve">а </w:t>
      </w:r>
      <w:r w:rsidR="00465F69">
        <w:rPr>
          <w:sz w:val="24"/>
          <w:lang w:val="en-US"/>
        </w:rPr>
        <w:t>HOAPS</w:t>
      </w:r>
      <w:r w:rsidR="00465F69">
        <w:rPr>
          <w:sz w:val="24"/>
        </w:rPr>
        <w:t xml:space="preserve"> (</w:t>
      </w:r>
      <w:proofErr w:type="spellStart"/>
      <w:r w:rsidR="00465F69" w:rsidRPr="00465F69">
        <w:rPr>
          <w:sz w:val="24"/>
        </w:rPr>
        <w:t>The</w:t>
      </w:r>
      <w:proofErr w:type="spellEnd"/>
      <w:r w:rsidR="00465F69" w:rsidRPr="00465F69">
        <w:rPr>
          <w:sz w:val="24"/>
        </w:rPr>
        <w:t xml:space="preserve"> </w:t>
      </w:r>
      <w:proofErr w:type="spellStart"/>
      <w:r w:rsidR="00465F69" w:rsidRPr="00465F69">
        <w:rPr>
          <w:sz w:val="24"/>
        </w:rPr>
        <w:t>Hamburg</w:t>
      </w:r>
      <w:proofErr w:type="spellEnd"/>
      <w:r w:rsidR="00465F69" w:rsidRPr="00465F69">
        <w:rPr>
          <w:sz w:val="24"/>
        </w:rPr>
        <w:t xml:space="preserve"> </w:t>
      </w:r>
      <w:proofErr w:type="spellStart"/>
      <w:r w:rsidR="00465F69" w:rsidRPr="00465F69">
        <w:rPr>
          <w:sz w:val="24"/>
        </w:rPr>
        <w:t>Ocean</w:t>
      </w:r>
      <w:proofErr w:type="spellEnd"/>
      <w:r w:rsidR="00465F69" w:rsidRPr="00465F69">
        <w:rPr>
          <w:sz w:val="24"/>
        </w:rPr>
        <w:t xml:space="preserve"> </w:t>
      </w:r>
      <w:proofErr w:type="spellStart"/>
      <w:r w:rsidR="00465F69" w:rsidRPr="00465F69">
        <w:rPr>
          <w:sz w:val="24"/>
        </w:rPr>
        <w:t>Atmosphere</w:t>
      </w:r>
      <w:proofErr w:type="spellEnd"/>
      <w:r w:rsidR="00465F69" w:rsidRPr="00465F69">
        <w:rPr>
          <w:sz w:val="24"/>
        </w:rPr>
        <w:t xml:space="preserve"> </w:t>
      </w:r>
      <w:proofErr w:type="spellStart"/>
      <w:r w:rsidR="00465F69" w:rsidRPr="00465F69">
        <w:rPr>
          <w:sz w:val="24"/>
        </w:rPr>
        <w:t>Parameters</w:t>
      </w:r>
      <w:proofErr w:type="spellEnd"/>
      <w:r w:rsidR="00465F69" w:rsidRPr="00465F69">
        <w:rPr>
          <w:sz w:val="24"/>
        </w:rPr>
        <w:t xml:space="preserve"> </w:t>
      </w:r>
      <w:proofErr w:type="spellStart"/>
      <w:r w:rsidR="00465F69" w:rsidRPr="00465F69">
        <w:rPr>
          <w:sz w:val="24"/>
        </w:rPr>
        <w:t>and</w:t>
      </w:r>
      <w:proofErr w:type="spellEnd"/>
      <w:r w:rsidR="00465F69" w:rsidRPr="00465F69">
        <w:rPr>
          <w:sz w:val="24"/>
        </w:rPr>
        <w:t xml:space="preserve"> </w:t>
      </w:r>
      <w:proofErr w:type="spellStart"/>
      <w:r w:rsidR="00465F69" w:rsidRPr="00465F69">
        <w:rPr>
          <w:sz w:val="24"/>
        </w:rPr>
        <w:t>Fluxes</w:t>
      </w:r>
      <w:proofErr w:type="spellEnd"/>
      <w:r w:rsidR="00465F69" w:rsidRPr="00465F69">
        <w:rPr>
          <w:sz w:val="24"/>
        </w:rPr>
        <w:t xml:space="preserve"> </w:t>
      </w:r>
      <w:proofErr w:type="spellStart"/>
      <w:r w:rsidR="00465F69" w:rsidRPr="00465F69">
        <w:rPr>
          <w:sz w:val="24"/>
        </w:rPr>
        <w:t>from</w:t>
      </w:r>
      <w:proofErr w:type="spellEnd"/>
      <w:r w:rsidR="00465F69" w:rsidRPr="00465F69">
        <w:rPr>
          <w:sz w:val="24"/>
        </w:rPr>
        <w:t xml:space="preserve"> </w:t>
      </w:r>
      <w:proofErr w:type="spellStart"/>
      <w:r w:rsidR="00465F69" w:rsidRPr="00465F69">
        <w:rPr>
          <w:sz w:val="24"/>
        </w:rPr>
        <w:t>Satellite</w:t>
      </w:r>
      <w:proofErr w:type="spellEnd"/>
      <w:r w:rsidR="00465F69">
        <w:rPr>
          <w:sz w:val="24"/>
        </w:rPr>
        <w:t>)</w:t>
      </w:r>
      <w:r w:rsidR="00233F92">
        <w:rPr>
          <w:sz w:val="24"/>
        </w:rPr>
        <w:t>.</w:t>
      </w:r>
    </w:p>
    <w:p w:rsidR="00EA3CC9" w:rsidRDefault="00EA3CC9" w:rsidP="00D04E9D">
      <w:pPr>
        <w:spacing w:before="240"/>
        <w:jc w:val="center"/>
        <w:rPr>
          <w:sz w:val="24"/>
        </w:rPr>
      </w:pPr>
      <w:r>
        <w:rPr>
          <w:sz w:val="24"/>
        </w:rPr>
        <w:t>ИСТОЧНИК ФИНАНСИРОВАНИЯ</w:t>
      </w:r>
    </w:p>
    <w:p w:rsidR="00DB4090" w:rsidRDefault="00EA3CC9" w:rsidP="00CF1BAC">
      <w:pPr>
        <w:spacing w:before="120"/>
        <w:ind w:firstLine="397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Исследование</w:t>
      </w:r>
      <w:r w:rsidRPr="00EA7DEE">
        <w:rPr>
          <w:color w:val="000000" w:themeColor="text1"/>
          <w:sz w:val="24"/>
        </w:rPr>
        <w:t xml:space="preserve"> выполнен</w:t>
      </w:r>
      <w:r>
        <w:rPr>
          <w:color w:val="000000" w:themeColor="text1"/>
          <w:sz w:val="24"/>
        </w:rPr>
        <w:t>о</w:t>
      </w:r>
      <w:r w:rsidRPr="00EA7DEE">
        <w:rPr>
          <w:color w:val="000000" w:themeColor="text1"/>
          <w:sz w:val="24"/>
        </w:rPr>
        <w:t xml:space="preserve"> в рамках государственного задания И</w:t>
      </w:r>
      <w:r>
        <w:rPr>
          <w:color w:val="000000" w:themeColor="text1"/>
          <w:sz w:val="24"/>
        </w:rPr>
        <w:t>нститута радиотехники и электроники</w:t>
      </w:r>
      <w:r w:rsidRPr="00EA7DEE">
        <w:rPr>
          <w:color w:val="000000" w:themeColor="text1"/>
          <w:sz w:val="24"/>
        </w:rPr>
        <w:t xml:space="preserve"> им.</w:t>
      </w:r>
      <w:r w:rsidRPr="00EA7DEE">
        <w:rPr>
          <w:bCs/>
          <w:color w:val="000000" w:themeColor="text1"/>
          <w:sz w:val="24"/>
        </w:rPr>
        <w:t xml:space="preserve"> </w:t>
      </w:r>
      <w:r w:rsidRPr="00EA7DEE">
        <w:rPr>
          <w:color w:val="000000" w:themeColor="text1"/>
          <w:sz w:val="24"/>
        </w:rPr>
        <w:t>В.А. Котельникова РАН.</w:t>
      </w:r>
    </w:p>
    <w:p w:rsidR="00EA3CC9" w:rsidRDefault="00EA3CC9" w:rsidP="00D04E9D">
      <w:pPr>
        <w:spacing w:before="240"/>
        <w:jc w:val="center"/>
        <w:rPr>
          <w:sz w:val="24"/>
        </w:rPr>
      </w:pPr>
      <w:r>
        <w:rPr>
          <w:sz w:val="24"/>
        </w:rPr>
        <w:t>СПИСОК ЛИТЕРАТУРЫ</w:t>
      </w:r>
    </w:p>
    <w:p w:rsidR="006822DB" w:rsidRPr="00455A50" w:rsidRDefault="006822DB" w:rsidP="0027194A">
      <w:pPr>
        <w:spacing w:before="120"/>
        <w:ind w:left="397" w:hanging="397"/>
        <w:jc w:val="both"/>
        <w:rPr>
          <w:color w:val="000000"/>
          <w:sz w:val="22"/>
          <w:szCs w:val="22"/>
          <w:lang w:val="en-US"/>
        </w:rPr>
      </w:pPr>
      <w:r w:rsidRPr="006822DB">
        <w:rPr>
          <w:iCs/>
          <w:color w:val="000000"/>
          <w:sz w:val="22"/>
          <w:szCs w:val="22"/>
        </w:rPr>
        <w:t>1.</w:t>
      </w:r>
      <w:r w:rsidRPr="006822DB">
        <w:rPr>
          <w:iCs/>
          <w:color w:val="000000"/>
          <w:sz w:val="22"/>
          <w:szCs w:val="22"/>
        </w:rPr>
        <w:tab/>
      </w:r>
      <w:r w:rsidRPr="006822DB">
        <w:rPr>
          <w:i/>
          <w:iCs/>
          <w:color w:val="000000"/>
          <w:sz w:val="22"/>
          <w:szCs w:val="22"/>
        </w:rPr>
        <w:t>Шарков Е.А., Шрамков Я.Н., Покровская И.В.</w:t>
      </w:r>
      <w:r w:rsidRPr="006822DB">
        <w:rPr>
          <w:color w:val="000000"/>
          <w:sz w:val="22"/>
          <w:szCs w:val="22"/>
        </w:rPr>
        <w:t xml:space="preserve"> Повышенное содержание водяного пара в атмосфере тропических широт как необходимое условие генезиса тропических циклонов // </w:t>
      </w:r>
      <w:proofErr w:type="spellStart"/>
      <w:r w:rsidRPr="006822DB">
        <w:rPr>
          <w:color w:val="000000"/>
          <w:sz w:val="22"/>
          <w:szCs w:val="22"/>
        </w:rPr>
        <w:t>Исслед</w:t>
      </w:r>
      <w:proofErr w:type="spellEnd"/>
      <w:r w:rsidRPr="006822DB">
        <w:rPr>
          <w:color w:val="000000"/>
          <w:sz w:val="22"/>
          <w:szCs w:val="22"/>
        </w:rPr>
        <w:t>. Земли</w:t>
      </w:r>
      <w:r w:rsidRPr="00455A50">
        <w:rPr>
          <w:color w:val="000000"/>
          <w:sz w:val="22"/>
          <w:szCs w:val="22"/>
          <w:lang w:val="en-US"/>
        </w:rPr>
        <w:t xml:space="preserve"> </w:t>
      </w:r>
      <w:r w:rsidRPr="006822DB">
        <w:rPr>
          <w:color w:val="000000"/>
          <w:sz w:val="22"/>
          <w:szCs w:val="22"/>
        </w:rPr>
        <w:t>из</w:t>
      </w:r>
      <w:r w:rsidRPr="00455A50">
        <w:rPr>
          <w:color w:val="000000"/>
          <w:sz w:val="22"/>
          <w:szCs w:val="22"/>
          <w:lang w:val="en-US"/>
        </w:rPr>
        <w:t xml:space="preserve"> </w:t>
      </w:r>
      <w:r w:rsidRPr="006822DB">
        <w:rPr>
          <w:color w:val="000000"/>
          <w:sz w:val="22"/>
          <w:szCs w:val="22"/>
        </w:rPr>
        <w:t>космоса</w:t>
      </w:r>
      <w:r w:rsidRPr="00455A50">
        <w:rPr>
          <w:color w:val="000000"/>
          <w:sz w:val="22"/>
          <w:szCs w:val="22"/>
          <w:lang w:val="en-US"/>
        </w:rPr>
        <w:t xml:space="preserve">. 2012. №2. </w:t>
      </w:r>
      <w:r w:rsidRPr="006822DB">
        <w:rPr>
          <w:color w:val="000000"/>
          <w:sz w:val="22"/>
          <w:szCs w:val="22"/>
        </w:rPr>
        <w:t>С</w:t>
      </w:r>
      <w:r w:rsidRPr="00455A50">
        <w:rPr>
          <w:color w:val="000000"/>
          <w:sz w:val="22"/>
          <w:szCs w:val="22"/>
          <w:lang w:val="en-US"/>
        </w:rPr>
        <w:t>. 73</w:t>
      </w:r>
      <w:r w:rsidRPr="00455A50">
        <w:rPr>
          <w:color w:val="000000" w:themeColor="text1"/>
          <w:sz w:val="22"/>
          <w:szCs w:val="22"/>
          <w:lang w:val="en-US"/>
        </w:rPr>
        <w:t>–</w:t>
      </w:r>
      <w:r w:rsidRPr="00455A50">
        <w:rPr>
          <w:color w:val="000000"/>
          <w:sz w:val="22"/>
          <w:szCs w:val="22"/>
          <w:lang w:val="en-US"/>
        </w:rPr>
        <w:t>82.</w:t>
      </w:r>
    </w:p>
    <w:p w:rsidR="007A0FA1" w:rsidRPr="007A0FA1" w:rsidRDefault="007A0FA1" w:rsidP="0027194A">
      <w:pPr>
        <w:pStyle w:val="a5"/>
        <w:ind w:left="397" w:hanging="397"/>
        <w:jc w:val="both"/>
        <w:rPr>
          <w:sz w:val="22"/>
          <w:szCs w:val="22"/>
        </w:rPr>
      </w:pPr>
      <w:r w:rsidRPr="007A0FA1">
        <w:rPr>
          <w:sz w:val="22"/>
          <w:szCs w:val="22"/>
          <w:lang w:val="en-US"/>
        </w:rPr>
        <w:t>2.</w:t>
      </w:r>
      <w:r w:rsidRPr="007A0FA1">
        <w:rPr>
          <w:sz w:val="22"/>
          <w:szCs w:val="22"/>
          <w:lang w:val="en-US"/>
        </w:rPr>
        <w:tab/>
      </w:r>
      <w:r w:rsidRPr="007A0FA1">
        <w:rPr>
          <w:i/>
          <w:sz w:val="22"/>
          <w:szCs w:val="22"/>
          <w:lang w:val="en-US"/>
        </w:rPr>
        <w:t>Ermakov D.</w:t>
      </w:r>
      <w:r w:rsidRPr="007A0FA1">
        <w:rPr>
          <w:sz w:val="22"/>
          <w:szCs w:val="22"/>
          <w:lang w:val="en-US"/>
        </w:rPr>
        <w:t xml:space="preserve"> Satellite </w:t>
      </w:r>
      <w:proofErr w:type="spellStart"/>
      <w:r w:rsidRPr="007A0FA1">
        <w:rPr>
          <w:sz w:val="22"/>
          <w:szCs w:val="22"/>
          <w:lang w:val="en-US"/>
        </w:rPr>
        <w:t>radiothermovision</w:t>
      </w:r>
      <w:proofErr w:type="spellEnd"/>
      <w:r w:rsidRPr="007A0FA1">
        <w:rPr>
          <w:sz w:val="22"/>
          <w:szCs w:val="22"/>
          <w:lang w:val="en-US"/>
        </w:rPr>
        <w:t xml:space="preserve"> of atmospheric processes: method and applications. Springer</w:t>
      </w:r>
      <w:r w:rsidRPr="007A0FA1">
        <w:rPr>
          <w:sz w:val="22"/>
          <w:szCs w:val="22"/>
        </w:rPr>
        <w:t xml:space="preserve">: </w:t>
      </w:r>
      <w:r w:rsidRPr="007A0FA1">
        <w:rPr>
          <w:sz w:val="22"/>
          <w:szCs w:val="22"/>
          <w:lang w:val="en-US"/>
        </w:rPr>
        <w:t>Chaim</w:t>
      </w:r>
      <w:r w:rsidRPr="007A0FA1">
        <w:rPr>
          <w:sz w:val="22"/>
          <w:szCs w:val="22"/>
        </w:rPr>
        <w:t xml:space="preserve">, 2021. 199 </w:t>
      </w:r>
      <w:r w:rsidRPr="007A0FA1">
        <w:rPr>
          <w:sz w:val="22"/>
          <w:szCs w:val="22"/>
          <w:lang w:val="en-US"/>
        </w:rPr>
        <w:t>p</w:t>
      </w:r>
      <w:r w:rsidRPr="007A0FA1">
        <w:rPr>
          <w:sz w:val="22"/>
          <w:szCs w:val="22"/>
        </w:rPr>
        <w:t>.</w:t>
      </w:r>
    </w:p>
    <w:p w:rsidR="006822DB" w:rsidRPr="00C429D3" w:rsidRDefault="007A0FA1" w:rsidP="0027194A">
      <w:pPr>
        <w:pStyle w:val="a5"/>
        <w:ind w:left="397" w:hanging="39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6822DB" w:rsidRPr="006822DB">
        <w:rPr>
          <w:sz w:val="22"/>
          <w:szCs w:val="22"/>
        </w:rPr>
        <w:t>.</w:t>
      </w:r>
      <w:r w:rsidR="006822DB" w:rsidRPr="006822DB">
        <w:rPr>
          <w:sz w:val="22"/>
          <w:szCs w:val="22"/>
        </w:rPr>
        <w:tab/>
      </w:r>
      <w:proofErr w:type="spellStart"/>
      <w:r w:rsidR="006822DB" w:rsidRPr="007D669B">
        <w:rPr>
          <w:i/>
          <w:sz w:val="22"/>
          <w:szCs w:val="22"/>
        </w:rPr>
        <w:t>Гранков</w:t>
      </w:r>
      <w:proofErr w:type="spellEnd"/>
      <w:r w:rsidR="006822DB" w:rsidRPr="006822DB">
        <w:rPr>
          <w:i/>
          <w:sz w:val="22"/>
          <w:szCs w:val="22"/>
        </w:rPr>
        <w:t xml:space="preserve"> </w:t>
      </w:r>
      <w:r w:rsidR="006822DB" w:rsidRPr="007D669B">
        <w:rPr>
          <w:i/>
          <w:sz w:val="22"/>
          <w:szCs w:val="22"/>
        </w:rPr>
        <w:t>А</w:t>
      </w:r>
      <w:r w:rsidR="006822DB" w:rsidRPr="006822DB">
        <w:rPr>
          <w:i/>
          <w:sz w:val="22"/>
          <w:szCs w:val="22"/>
        </w:rPr>
        <w:t>.</w:t>
      </w:r>
      <w:r w:rsidR="006822DB" w:rsidRPr="007D669B">
        <w:rPr>
          <w:i/>
          <w:sz w:val="22"/>
          <w:szCs w:val="22"/>
        </w:rPr>
        <w:t>Г</w:t>
      </w:r>
      <w:r w:rsidR="006822DB" w:rsidRPr="006822DB">
        <w:rPr>
          <w:i/>
          <w:sz w:val="22"/>
          <w:szCs w:val="22"/>
        </w:rPr>
        <w:t xml:space="preserve">., </w:t>
      </w:r>
      <w:proofErr w:type="spellStart"/>
      <w:r w:rsidR="006822DB" w:rsidRPr="007D669B">
        <w:rPr>
          <w:i/>
          <w:sz w:val="22"/>
          <w:szCs w:val="22"/>
        </w:rPr>
        <w:t>Мильшин</w:t>
      </w:r>
      <w:proofErr w:type="spellEnd"/>
      <w:r w:rsidR="006822DB" w:rsidRPr="006822DB">
        <w:rPr>
          <w:i/>
          <w:sz w:val="22"/>
          <w:szCs w:val="22"/>
        </w:rPr>
        <w:t xml:space="preserve"> </w:t>
      </w:r>
      <w:r w:rsidR="006822DB" w:rsidRPr="007D669B">
        <w:rPr>
          <w:i/>
          <w:sz w:val="22"/>
          <w:szCs w:val="22"/>
        </w:rPr>
        <w:t>А</w:t>
      </w:r>
      <w:r w:rsidR="006822DB" w:rsidRPr="006822DB">
        <w:rPr>
          <w:i/>
          <w:sz w:val="22"/>
          <w:szCs w:val="22"/>
        </w:rPr>
        <w:t>.</w:t>
      </w:r>
      <w:r w:rsidR="006822DB" w:rsidRPr="007D669B">
        <w:rPr>
          <w:i/>
          <w:sz w:val="22"/>
          <w:szCs w:val="22"/>
        </w:rPr>
        <w:t>А</w:t>
      </w:r>
      <w:r w:rsidR="006822DB" w:rsidRPr="006822DB">
        <w:rPr>
          <w:i/>
          <w:sz w:val="22"/>
          <w:szCs w:val="22"/>
        </w:rPr>
        <w:t xml:space="preserve">., </w:t>
      </w:r>
      <w:r w:rsidR="006822DB" w:rsidRPr="007D669B">
        <w:rPr>
          <w:i/>
          <w:sz w:val="22"/>
          <w:szCs w:val="22"/>
        </w:rPr>
        <w:t>Новичихин</w:t>
      </w:r>
      <w:r w:rsidR="006822DB" w:rsidRPr="006822DB">
        <w:rPr>
          <w:i/>
          <w:sz w:val="22"/>
          <w:szCs w:val="22"/>
        </w:rPr>
        <w:t xml:space="preserve"> </w:t>
      </w:r>
      <w:r w:rsidR="006822DB" w:rsidRPr="007D669B">
        <w:rPr>
          <w:i/>
          <w:sz w:val="22"/>
          <w:szCs w:val="22"/>
        </w:rPr>
        <w:t>Е</w:t>
      </w:r>
      <w:r w:rsidR="006822DB" w:rsidRPr="006822DB">
        <w:rPr>
          <w:i/>
          <w:sz w:val="22"/>
          <w:szCs w:val="22"/>
        </w:rPr>
        <w:t>.</w:t>
      </w:r>
      <w:r w:rsidR="006822DB" w:rsidRPr="007D669B">
        <w:rPr>
          <w:i/>
          <w:sz w:val="22"/>
          <w:szCs w:val="22"/>
        </w:rPr>
        <w:t>П</w:t>
      </w:r>
      <w:r w:rsidR="006822DB" w:rsidRPr="006822DB">
        <w:rPr>
          <w:i/>
          <w:sz w:val="22"/>
          <w:szCs w:val="22"/>
        </w:rPr>
        <w:t>.</w:t>
      </w:r>
      <w:r w:rsidR="006822DB" w:rsidRPr="006822DB">
        <w:rPr>
          <w:sz w:val="22"/>
          <w:szCs w:val="22"/>
        </w:rPr>
        <w:t xml:space="preserve"> </w:t>
      </w:r>
      <w:r w:rsidR="006822DB" w:rsidRPr="007D669B">
        <w:rPr>
          <w:sz w:val="22"/>
          <w:szCs w:val="22"/>
        </w:rPr>
        <w:t>Спутниковая</w:t>
      </w:r>
      <w:r w:rsidR="006822DB" w:rsidRPr="006822DB">
        <w:rPr>
          <w:sz w:val="22"/>
          <w:szCs w:val="22"/>
        </w:rPr>
        <w:t xml:space="preserve"> </w:t>
      </w:r>
      <w:r w:rsidR="006822DB" w:rsidRPr="007D669B">
        <w:rPr>
          <w:sz w:val="22"/>
          <w:szCs w:val="22"/>
        </w:rPr>
        <w:t>СВЧ</w:t>
      </w:r>
      <w:r w:rsidR="006822DB" w:rsidRPr="006822DB">
        <w:rPr>
          <w:sz w:val="22"/>
          <w:szCs w:val="22"/>
        </w:rPr>
        <w:t>-</w:t>
      </w:r>
      <w:r w:rsidR="006822DB" w:rsidRPr="007D669B">
        <w:rPr>
          <w:sz w:val="22"/>
          <w:szCs w:val="22"/>
        </w:rPr>
        <w:t>радиометрия</w:t>
      </w:r>
      <w:r w:rsidR="006822DB" w:rsidRPr="006822DB">
        <w:rPr>
          <w:sz w:val="22"/>
          <w:szCs w:val="22"/>
        </w:rPr>
        <w:t xml:space="preserve"> </w:t>
      </w:r>
      <w:r w:rsidR="006822DB" w:rsidRPr="007D669B">
        <w:rPr>
          <w:sz w:val="22"/>
          <w:szCs w:val="22"/>
        </w:rPr>
        <w:t>тепловых</w:t>
      </w:r>
      <w:r w:rsidR="006822DB" w:rsidRPr="006822DB">
        <w:rPr>
          <w:sz w:val="22"/>
          <w:szCs w:val="22"/>
        </w:rPr>
        <w:t xml:space="preserve"> </w:t>
      </w:r>
      <w:r w:rsidR="006822DB" w:rsidRPr="007D669B">
        <w:rPr>
          <w:sz w:val="22"/>
          <w:szCs w:val="22"/>
        </w:rPr>
        <w:t>и</w:t>
      </w:r>
      <w:r w:rsidR="006822DB" w:rsidRPr="006822DB">
        <w:rPr>
          <w:sz w:val="22"/>
          <w:szCs w:val="22"/>
        </w:rPr>
        <w:t xml:space="preserve"> </w:t>
      </w:r>
      <w:r w:rsidR="006822DB" w:rsidRPr="007D669B">
        <w:rPr>
          <w:sz w:val="22"/>
          <w:szCs w:val="22"/>
        </w:rPr>
        <w:t>динамических</w:t>
      </w:r>
      <w:r w:rsidR="006822DB" w:rsidRPr="006822DB">
        <w:rPr>
          <w:sz w:val="22"/>
          <w:szCs w:val="22"/>
        </w:rPr>
        <w:t xml:space="preserve"> </w:t>
      </w:r>
      <w:r w:rsidR="006822DB" w:rsidRPr="007D669B">
        <w:rPr>
          <w:sz w:val="22"/>
          <w:szCs w:val="22"/>
        </w:rPr>
        <w:t>процессов</w:t>
      </w:r>
      <w:r w:rsidR="006822DB" w:rsidRPr="006822DB">
        <w:rPr>
          <w:sz w:val="22"/>
          <w:szCs w:val="22"/>
        </w:rPr>
        <w:t xml:space="preserve"> </w:t>
      </w:r>
      <w:r w:rsidR="006822DB" w:rsidRPr="007D669B">
        <w:rPr>
          <w:sz w:val="22"/>
          <w:szCs w:val="22"/>
        </w:rPr>
        <w:t>на</w:t>
      </w:r>
      <w:r w:rsidR="006822DB" w:rsidRPr="006822DB">
        <w:rPr>
          <w:sz w:val="22"/>
          <w:szCs w:val="22"/>
        </w:rPr>
        <w:t xml:space="preserve"> </w:t>
      </w:r>
      <w:r w:rsidR="006822DB" w:rsidRPr="007D669B">
        <w:rPr>
          <w:sz w:val="22"/>
          <w:szCs w:val="22"/>
        </w:rPr>
        <w:t>поверхности</w:t>
      </w:r>
      <w:r w:rsidR="006822DB" w:rsidRPr="006822DB">
        <w:rPr>
          <w:sz w:val="22"/>
          <w:szCs w:val="22"/>
        </w:rPr>
        <w:t xml:space="preserve"> </w:t>
      </w:r>
      <w:r w:rsidR="006822DB" w:rsidRPr="007D669B">
        <w:rPr>
          <w:sz w:val="22"/>
          <w:szCs w:val="22"/>
        </w:rPr>
        <w:t>океана</w:t>
      </w:r>
      <w:r w:rsidR="006822DB" w:rsidRPr="006822DB">
        <w:rPr>
          <w:sz w:val="22"/>
          <w:szCs w:val="22"/>
        </w:rPr>
        <w:t xml:space="preserve"> </w:t>
      </w:r>
      <w:r w:rsidR="006822DB" w:rsidRPr="007D669B">
        <w:rPr>
          <w:sz w:val="22"/>
          <w:szCs w:val="22"/>
        </w:rPr>
        <w:t>и</w:t>
      </w:r>
      <w:r w:rsidR="006822DB" w:rsidRPr="006822DB">
        <w:rPr>
          <w:sz w:val="22"/>
          <w:szCs w:val="22"/>
        </w:rPr>
        <w:t xml:space="preserve"> </w:t>
      </w:r>
      <w:r w:rsidR="006822DB" w:rsidRPr="007D669B">
        <w:rPr>
          <w:sz w:val="22"/>
          <w:szCs w:val="22"/>
        </w:rPr>
        <w:t>в</w:t>
      </w:r>
      <w:r w:rsidR="006822DB" w:rsidRPr="006822DB">
        <w:rPr>
          <w:sz w:val="22"/>
          <w:szCs w:val="22"/>
        </w:rPr>
        <w:t xml:space="preserve"> </w:t>
      </w:r>
      <w:r w:rsidR="006822DB" w:rsidRPr="007D669B">
        <w:rPr>
          <w:sz w:val="22"/>
          <w:szCs w:val="22"/>
        </w:rPr>
        <w:t>атмосфере</w:t>
      </w:r>
      <w:r w:rsidR="006822DB" w:rsidRPr="006822DB">
        <w:rPr>
          <w:sz w:val="22"/>
          <w:szCs w:val="22"/>
        </w:rPr>
        <w:t xml:space="preserve">. </w:t>
      </w:r>
      <w:r w:rsidR="006822DB" w:rsidRPr="007D669B">
        <w:rPr>
          <w:sz w:val="22"/>
          <w:szCs w:val="22"/>
        </w:rPr>
        <w:t>М</w:t>
      </w:r>
      <w:r w:rsidR="006822DB" w:rsidRPr="00C429D3">
        <w:rPr>
          <w:sz w:val="22"/>
          <w:szCs w:val="22"/>
        </w:rPr>
        <w:t xml:space="preserve">.: </w:t>
      </w:r>
      <w:r w:rsidR="006822DB" w:rsidRPr="007D669B">
        <w:rPr>
          <w:sz w:val="22"/>
          <w:szCs w:val="22"/>
        </w:rPr>
        <w:t>Российская</w:t>
      </w:r>
      <w:r w:rsidR="006822DB" w:rsidRPr="00C429D3">
        <w:rPr>
          <w:sz w:val="22"/>
          <w:szCs w:val="22"/>
        </w:rPr>
        <w:t xml:space="preserve"> </w:t>
      </w:r>
      <w:r w:rsidR="006822DB" w:rsidRPr="007D669B">
        <w:rPr>
          <w:sz w:val="22"/>
          <w:szCs w:val="22"/>
        </w:rPr>
        <w:t>Академия</w:t>
      </w:r>
      <w:r w:rsidR="006822DB" w:rsidRPr="00C429D3">
        <w:rPr>
          <w:sz w:val="22"/>
          <w:szCs w:val="22"/>
        </w:rPr>
        <w:t xml:space="preserve"> </w:t>
      </w:r>
      <w:r w:rsidR="006822DB" w:rsidRPr="007D669B">
        <w:rPr>
          <w:sz w:val="22"/>
          <w:szCs w:val="22"/>
        </w:rPr>
        <w:t>наук</w:t>
      </w:r>
      <w:r w:rsidR="006822DB" w:rsidRPr="00C429D3">
        <w:rPr>
          <w:sz w:val="22"/>
          <w:szCs w:val="22"/>
        </w:rPr>
        <w:t xml:space="preserve">, 2022. 240 </w:t>
      </w:r>
      <w:r w:rsidR="006822DB" w:rsidRPr="007D669B">
        <w:rPr>
          <w:sz w:val="22"/>
          <w:szCs w:val="22"/>
        </w:rPr>
        <w:t>с</w:t>
      </w:r>
      <w:r w:rsidR="006822DB" w:rsidRPr="00C429D3">
        <w:rPr>
          <w:sz w:val="22"/>
          <w:szCs w:val="22"/>
        </w:rPr>
        <w:t>.</w:t>
      </w:r>
    </w:p>
    <w:p w:rsidR="00FB2471" w:rsidRPr="0091038A" w:rsidRDefault="0027194A" w:rsidP="0027194A">
      <w:pPr>
        <w:ind w:left="397" w:hanging="397"/>
        <w:jc w:val="both"/>
        <w:rPr>
          <w:sz w:val="22"/>
          <w:szCs w:val="22"/>
        </w:rPr>
      </w:pPr>
      <w:r w:rsidRPr="00C429D3">
        <w:rPr>
          <w:rFonts w:eastAsia="Calibri"/>
          <w:bCs/>
          <w:sz w:val="22"/>
          <w:szCs w:val="22"/>
          <w:lang w:eastAsia="en-US"/>
        </w:rPr>
        <w:t xml:space="preserve">4. </w:t>
      </w:r>
      <w:r w:rsidRPr="00C429D3">
        <w:rPr>
          <w:rFonts w:eastAsia="Calibri"/>
          <w:bCs/>
          <w:sz w:val="22"/>
          <w:szCs w:val="22"/>
          <w:lang w:eastAsia="en-US"/>
        </w:rPr>
        <w:tab/>
      </w:r>
      <w:proofErr w:type="spellStart"/>
      <w:r w:rsidRPr="0027194A">
        <w:rPr>
          <w:rFonts w:eastAsia="Calibri"/>
          <w:bCs/>
          <w:i/>
          <w:sz w:val="22"/>
          <w:szCs w:val="22"/>
          <w:lang w:eastAsia="en-US"/>
        </w:rPr>
        <w:t>Гранков</w:t>
      </w:r>
      <w:proofErr w:type="spellEnd"/>
      <w:r w:rsidRPr="0027194A">
        <w:rPr>
          <w:rFonts w:eastAsia="Calibri"/>
          <w:bCs/>
          <w:i/>
          <w:sz w:val="22"/>
          <w:szCs w:val="22"/>
          <w:lang w:eastAsia="en-US"/>
        </w:rPr>
        <w:t xml:space="preserve"> А.Г.</w:t>
      </w:r>
      <w:r w:rsidRPr="0027194A">
        <w:rPr>
          <w:rFonts w:eastAsia="Calibri"/>
          <w:bCs/>
          <w:sz w:val="22"/>
          <w:szCs w:val="22"/>
          <w:lang w:eastAsia="en-US"/>
        </w:rPr>
        <w:t xml:space="preserve"> О связи полей влажности атмосферы в Мексиканском заливе с процессами зарождения и развития ураганов // </w:t>
      </w:r>
      <w:proofErr w:type="spellStart"/>
      <w:r w:rsidRPr="0027194A">
        <w:rPr>
          <w:rFonts w:eastAsia="Calibri"/>
          <w:iCs/>
          <w:sz w:val="22"/>
          <w:szCs w:val="22"/>
          <w:lang w:eastAsia="en-US"/>
        </w:rPr>
        <w:t>Изв</w:t>
      </w:r>
      <w:proofErr w:type="spellEnd"/>
      <w:r w:rsidRPr="0027194A">
        <w:rPr>
          <w:rFonts w:eastAsia="Calibri"/>
          <w:iCs/>
          <w:sz w:val="22"/>
          <w:szCs w:val="22"/>
          <w:lang w:eastAsia="en-US"/>
        </w:rPr>
        <w:t>. РАН. Физика</w:t>
      </w:r>
      <w:r w:rsidRPr="0091038A">
        <w:rPr>
          <w:rFonts w:eastAsia="Calibri"/>
          <w:iCs/>
          <w:sz w:val="22"/>
          <w:szCs w:val="22"/>
          <w:lang w:eastAsia="en-US"/>
        </w:rPr>
        <w:t xml:space="preserve"> </w:t>
      </w:r>
      <w:r w:rsidRPr="0027194A">
        <w:rPr>
          <w:rFonts w:eastAsia="Calibri"/>
          <w:iCs/>
          <w:sz w:val="22"/>
          <w:szCs w:val="22"/>
          <w:lang w:eastAsia="en-US"/>
        </w:rPr>
        <w:t>атмосферы</w:t>
      </w:r>
      <w:r w:rsidRPr="0091038A">
        <w:rPr>
          <w:rFonts w:eastAsia="Calibri"/>
          <w:iCs/>
          <w:sz w:val="22"/>
          <w:szCs w:val="22"/>
          <w:lang w:eastAsia="en-US"/>
        </w:rPr>
        <w:t xml:space="preserve"> </w:t>
      </w:r>
      <w:r w:rsidRPr="0027194A">
        <w:rPr>
          <w:rFonts w:eastAsia="Calibri"/>
          <w:iCs/>
          <w:sz w:val="22"/>
          <w:szCs w:val="22"/>
          <w:lang w:eastAsia="en-US"/>
        </w:rPr>
        <w:t>и</w:t>
      </w:r>
      <w:r w:rsidRPr="0091038A">
        <w:rPr>
          <w:rFonts w:eastAsia="Calibri"/>
          <w:iCs/>
          <w:sz w:val="22"/>
          <w:szCs w:val="22"/>
          <w:lang w:eastAsia="en-US"/>
        </w:rPr>
        <w:t xml:space="preserve"> </w:t>
      </w:r>
      <w:r w:rsidRPr="0027194A">
        <w:rPr>
          <w:rFonts w:eastAsia="Calibri"/>
          <w:iCs/>
          <w:sz w:val="22"/>
          <w:szCs w:val="22"/>
          <w:lang w:eastAsia="en-US"/>
        </w:rPr>
        <w:t>океана</w:t>
      </w:r>
      <w:r w:rsidRPr="0091038A">
        <w:rPr>
          <w:rFonts w:eastAsia="Calibri"/>
          <w:iCs/>
          <w:sz w:val="22"/>
          <w:szCs w:val="22"/>
          <w:lang w:eastAsia="en-US"/>
        </w:rPr>
        <w:t xml:space="preserve">. 2021. </w:t>
      </w:r>
      <w:r>
        <w:rPr>
          <w:rFonts w:eastAsia="Calibri"/>
          <w:iCs/>
          <w:sz w:val="22"/>
          <w:szCs w:val="22"/>
          <w:lang w:eastAsia="en-US"/>
        </w:rPr>
        <w:t>Т</w:t>
      </w:r>
      <w:r w:rsidRPr="0091038A">
        <w:rPr>
          <w:rFonts w:eastAsia="Calibri"/>
          <w:iCs/>
          <w:sz w:val="22"/>
          <w:szCs w:val="22"/>
          <w:lang w:eastAsia="en-US"/>
        </w:rPr>
        <w:t xml:space="preserve">. 57, № 4. </w:t>
      </w:r>
      <w:r>
        <w:rPr>
          <w:rFonts w:eastAsia="Calibri"/>
          <w:iCs/>
          <w:sz w:val="22"/>
          <w:szCs w:val="22"/>
          <w:lang w:eastAsia="en-US"/>
        </w:rPr>
        <w:t>С</w:t>
      </w:r>
      <w:r w:rsidRPr="0091038A">
        <w:rPr>
          <w:rFonts w:eastAsia="Calibri"/>
          <w:iCs/>
          <w:sz w:val="22"/>
          <w:szCs w:val="22"/>
          <w:lang w:eastAsia="en-US"/>
        </w:rPr>
        <w:t>. 495–506.</w:t>
      </w:r>
    </w:p>
    <w:p w:rsidR="00FB2471" w:rsidRPr="000E25BC" w:rsidRDefault="000E25BC" w:rsidP="00902997">
      <w:pPr>
        <w:ind w:left="397" w:hanging="397"/>
        <w:jc w:val="both"/>
        <w:rPr>
          <w:sz w:val="22"/>
          <w:szCs w:val="22"/>
          <w:lang w:val="en-US"/>
        </w:rPr>
      </w:pPr>
      <w:r w:rsidRPr="00926762">
        <w:rPr>
          <w:sz w:val="22"/>
          <w:szCs w:val="22"/>
        </w:rPr>
        <w:t>5.</w:t>
      </w:r>
      <w:r w:rsidRPr="00926762">
        <w:rPr>
          <w:sz w:val="22"/>
          <w:szCs w:val="22"/>
        </w:rPr>
        <w:tab/>
      </w:r>
      <w:r w:rsidRPr="00902997">
        <w:rPr>
          <w:i/>
          <w:sz w:val="22"/>
          <w:szCs w:val="22"/>
          <w:lang w:val="en-US"/>
        </w:rPr>
        <w:t>Andersson</w:t>
      </w:r>
      <w:r w:rsidRPr="00926762">
        <w:rPr>
          <w:i/>
          <w:sz w:val="22"/>
          <w:szCs w:val="22"/>
        </w:rPr>
        <w:t xml:space="preserve">, </w:t>
      </w:r>
      <w:r w:rsidRPr="00902997">
        <w:rPr>
          <w:i/>
          <w:sz w:val="22"/>
          <w:szCs w:val="22"/>
          <w:lang w:val="en-US"/>
        </w:rPr>
        <w:t>A</w:t>
      </w:r>
      <w:r w:rsidRPr="00926762">
        <w:rPr>
          <w:i/>
          <w:sz w:val="22"/>
          <w:szCs w:val="22"/>
        </w:rPr>
        <w:t xml:space="preserve">., </w:t>
      </w:r>
      <w:r w:rsidRPr="00902997">
        <w:rPr>
          <w:i/>
          <w:sz w:val="22"/>
          <w:szCs w:val="22"/>
          <w:lang w:val="en-US"/>
        </w:rPr>
        <w:t>Fennig</w:t>
      </w:r>
      <w:r w:rsidR="00902997" w:rsidRPr="00926762">
        <w:rPr>
          <w:i/>
          <w:sz w:val="22"/>
          <w:szCs w:val="22"/>
        </w:rPr>
        <w:t xml:space="preserve"> </w:t>
      </w:r>
      <w:r w:rsidR="00902997">
        <w:rPr>
          <w:i/>
          <w:sz w:val="22"/>
          <w:szCs w:val="22"/>
          <w:lang w:val="en-US"/>
        </w:rPr>
        <w:t>K</w:t>
      </w:r>
      <w:r w:rsidR="00902997" w:rsidRPr="00926762">
        <w:rPr>
          <w:i/>
          <w:sz w:val="22"/>
          <w:szCs w:val="22"/>
        </w:rPr>
        <w:t>.</w:t>
      </w:r>
      <w:r w:rsidRPr="00926762">
        <w:rPr>
          <w:i/>
          <w:sz w:val="22"/>
          <w:szCs w:val="22"/>
        </w:rPr>
        <w:t xml:space="preserve">, </w:t>
      </w:r>
      <w:r w:rsidRPr="00902997">
        <w:rPr>
          <w:i/>
          <w:sz w:val="22"/>
          <w:szCs w:val="22"/>
          <w:lang w:val="en-US"/>
        </w:rPr>
        <w:t>Klepp</w:t>
      </w:r>
      <w:r w:rsidR="00902997" w:rsidRPr="00926762">
        <w:rPr>
          <w:i/>
          <w:sz w:val="22"/>
          <w:szCs w:val="22"/>
        </w:rPr>
        <w:t xml:space="preserve"> </w:t>
      </w:r>
      <w:r w:rsidR="00902997">
        <w:rPr>
          <w:i/>
          <w:sz w:val="22"/>
          <w:szCs w:val="22"/>
          <w:lang w:val="en-US"/>
        </w:rPr>
        <w:t>C</w:t>
      </w:r>
      <w:r w:rsidR="00902997" w:rsidRPr="00926762">
        <w:rPr>
          <w:i/>
          <w:sz w:val="22"/>
          <w:szCs w:val="22"/>
        </w:rPr>
        <w:t>.</w:t>
      </w:r>
      <w:r w:rsidRPr="00926762">
        <w:rPr>
          <w:i/>
          <w:sz w:val="22"/>
          <w:szCs w:val="22"/>
        </w:rPr>
        <w:t xml:space="preserve">, </w:t>
      </w:r>
      <w:r w:rsidR="00902997" w:rsidRPr="00902997">
        <w:rPr>
          <w:i/>
          <w:sz w:val="22"/>
          <w:szCs w:val="22"/>
          <w:lang w:val="en-US"/>
        </w:rPr>
        <w:t>et</w:t>
      </w:r>
      <w:r w:rsidR="00902997" w:rsidRPr="00926762">
        <w:rPr>
          <w:i/>
          <w:sz w:val="22"/>
          <w:szCs w:val="22"/>
        </w:rPr>
        <w:t xml:space="preserve"> </w:t>
      </w:r>
      <w:r w:rsidR="00902997" w:rsidRPr="00902997">
        <w:rPr>
          <w:i/>
          <w:sz w:val="22"/>
          <w:szCs w:val="22"/>
          <w:lang w:val="en-US"/>
        </w:rPr>
        <w:t>al</w:t>
      </w:r>
      <w:r w:rsidR="00902997" w:rsidRPr="00926762">
        <w:rPr>
          <w:i/>
          <w:sz w:val="22"/>
          <w:szCs w:val="22"/>
        </w:rPr>
        <w:t>.</w:t>
      </w:r>
      <w:r w:rsidRPr="00926762">
        <w:rPr>
          <w:sz w:val="22"/>
          <w:szCs w:val="22"/>
        </w:rPr>
        <w:t xml:space="preserve"> </w:t>
      </w:r>
      <w:r w:rsidRPr="000E25BC">
        <w:rPr>
          <w:sz w:val="22"/>
          <w:szCs w:val="22"/>
          <w:lang w:val="en-US"/>
        </w:rPr>
        <w:t>The Hamburg Ocean Atmosphere Parameters and Fluxes from Satellite Data – HO</w:t>
      </w:r>
      <w:r w:rsidR="00D04E9D">
        <w:rPr>
          <w:sz w:val="22"/>
          <w:szCs w:val="22"/>
          <w:lang w:val="en-US"/>
        </w:rPr>
        <w:t>APS-3, Earth Syst. Sci. Data, 2.</w:t>
      </w:r>
      <w:r w:rsidRPr="000E25BC">
        <w:rPr>
          <w:sz w:val="22"/>
          <w:szCs w:val="22"/>
          <w:lang w:val="en-US"/>
        </w:rPr>
        <w:t xml:space="preserve"> 2010</w:t>
      </w:r>
      <w:r w:rsidR="00D04E9D" w:rsidRPr="00D04E9D">
        <w:rPr>
          <w:sz w:val="22"/>
          <w:szCs w:val="22"/>
          <w:lang w:val="en-US"/>
        </w:rPr>
        <w:t>.</w:t>
      </w:r>
      <w:r w:rsidR="00902997">
        <w:rPr>
          <w:sz w:val="22"/>
          <w:szCs w:val="22"/>
          <w:lang w:val="en-US"/>
        </w:rPr>
        <w:t xml:space="preserve"> P. </w:t>
      </w:r>
      <w:r w:rsidR="00902997" w:rsidRPr="000E25BC">
        <w:rPr>
          <w:sz w:val="22"/>
          <w:szCs w:val="22"/>
          <w:lang w:val="en-US"/>
        </w:rPr>
        <w:t>215</w:t>
      </w:r>
      <w:r w:rsidR="00902997" w:rsidRPr="00FB2471">
        <w:rPr>
          <w:sz w:val="22"/>
          <w:szCs w:val="22"/>
          <w:lang w:val="en-US"/>
        </w:rPr>
        <w:t>−</w:t>
      </w:r>
      <w:r w:rsidR="00902997" w:rsidRPr="000E25BC">
        <w:rPr>
          <w:sz w:val="22"/>
          <w:szCs w:val="22"/>
          <w:lang w:val="en-US"/>
        </w:rPr>
        <w:t>234</w:t>
      </w:r>
      <w:r w:rsidR="00902997">
        <w:rPr>
          <w:sz w:val="22"/>
          <w:szCs w:val="22"/>
          <w:lang w:val="en-US"/>
        </w:rPr>
        <w:t>.</w:t>
      </w:r>
    </w:p>
    <w:p w:rsidR="007D669B" w:rsidRDefault="007663B9" w:rsidP="007663B9">
      <w:pPr>
        <w:ind w:left="397" w:hanging="397"/>
        <w:jc w:val="both"/>
        <w:rPr>
          <w:sz w:val="22"/>
          <w:szCs w:val="22"/>
          <w:lang w:val="en-US"/>
        </w:rPr>
      </w:pPr>
      <w:r w:rsidRPr="007663B9">
        <w:rPr>
          <w:sz w:val="22"/>
          <w:szCs w:val="22"/>
          <w:lang w:val="en-US"/>
        </w:rPr>
        <w:t>6</w:t>
      </w:r>
      <w:r w:rsidR="00902307" w:rsidRPr="00FB2471">
        <w:rPr>
          <w:sz w:val="22"/>
          <w:szCs w:val="22"/>
          <w:lang w:val="en-US"/>
        </w:rPr>
        <w:t>.</w:t>
      </w:r>
      <w:r w:rsidR="007D669B" w:rsidRPr="00FB2471">
        <w:rPr>
          <w:sz w:val="22"/>
          <w:szCs w:val="22"/>
          <w:lang w:val="en-US"/>
        </w:rPr>
        <w:tab/>
      </w:r>
      <w:r w:rsidR="007D669B" w:rsidRPr="007D669B">
        <w:rPr>
          <w:i/>
          <w:sz w:val="22"/>
          <w:szCs w:val="22"/>
          <w:lang w:val="en-US"/>
        </w:rPr>
        <w:t>Franklin</w:t>
      </w:r>
      <w:r w:rsidR="007D669B" w:rsidRPr="00FB2471">
        <w:rPr>
          <w:i/>
          <w:sz w:val="22"/>
          <w:szCs w:val="22"/>
          <w:lang w:val="en-US"/>
        </w:rPr>
        <w:t xml:space="preserve"> </w:t>
      </w:r>
      <w:r w:rsidR="007D669B" w:rsidRPr="007D669B">
        <w:rPr>
          <w:i/>
          <w:sz w:val="22"/>
          <w:szCs w:val="22"/>
          <w:lang w:val="en-US"/>
        </w:rPr>
        <w:t>J</w:t>
      </w:r>
      <w:r w:rsidR="007D669B" w:rsidRPr="00FB2471">
        <w:rPr>
          <w:i/>
          <w:sz w:val="22"/>
          <w:szCs w:val="22"/>
          <w:lang w:val="en-US"/>
        </w:rPr>
        <w:t>.</w:t>
      </w:r>
      <w:r w:rsidR="007D669B" w:rsidRPr="007D669B">
        <w:rPr>
          <w:i/>
          <w:sz w:val="22"/>
          <w:szCs w:val="22"/>
          <w:lang w:val="en-US"/>
        </w:rPr>
        <w:t>L</w:t>
      </w:r>
      <w:r w:rsidR="007D669B" w:rsidRPr="00FB2471">
        <w:rPr>
          <w:i/>
          <w:sz w:val="22"/>
          <w:szCs w:val="22"/>
          <w:lang w:val="en-US"/>
        </w:rPr>
        <w:t xml:space="preserve">. </w:t>
      </w:r>
      <w:r w:rsidR="007D669B" w:rsidRPr="007D669B">
        <w:rPr>
          <w:sz w:val="22"/>
          <w:szCs w:val="22"/>
          <w:lang w:val="en-US"/>
        </w:rPr>
        <w:t>Tropical</w:t>
      </w:r>
      <w:r w:rsidR="007D669B" w:rsidRPr="00FB2471">
        <w:rPr>
          <w:sz w:val="22"/>
          <w:szCs w:val="22"/>
          <w:lang w:val="en-US"/>
        </w:rPr>
        <w:t xml:space="preserve"> </w:t>
      </w:r>
      <w:r w:rsidR="007D669B" w:rsidRPr="007D669B">
        <w:rPr>
          <w:sz w:val="22"/>
          <w:szCs w:val="22"/>
          <w:lang w:val="en-US"/>
        </w:rPr>
        <w:t>Cyclone</w:t>
      </w:r>
      <w:r w:rsidR="007D669B" w:rsidRPr="00FB2471">
        <w:rPr>
          <w:sz w:val="22"/>
          <w:szCs w:val="22"/>
          <w:lang w:val="en-US"/>
        </w:rPr>
        <w:t xml:space="preserve"> </w:t>
      </w:r>
      <w:r w:rsidR="007D669B" w:rsidRPr="007D669B">
        <w:rPr>
          <w:sz w:val="22"/>
          <w:szCs w:val="22"/>
          <w:lang w:val="en-US"/>
        </w:rPr>
        <w:t>Report</w:t>
      </w:r>
      <w:r w:rsidR="007D669B" w:rsidRPr="00FB2471">
        <w:rPr>
          <w:sz w:val="22"/>
          <w:szCs w:val="22"/>
          <w:lang w:val="en-US"/>
        </w:rPr>
        <w:t xml:space="preserve">: </w:t>
      </w:r>
      <w:r w:rsidR="007D669B" w:rsidRPr="007D669B">
        <w:rPr>
          <w:sz w:val="22"/>
          <w:szCs w:val="22"/>
          <w:lang w:val="en-US"/>
        </w:rPr>
        <w:t>Hurricane</w:t>
      </w:r>
      <w:r w:rsidR="007D669B" w:rsidRPr="00FB2471">
        <w:rPr>
          <w:sz w:val="22"/>
          <w:szCs w:val="22"/>
          <w:lang w:val="en-US"/>
        </w:rPr>
        <w:t xml:space="preserve"> </w:t>
      </w:r>
      <w:r w:rsidR="007D669B" w:rsidRPr="007D669B">
        <w:rPr>
          <w:sz w:val="22"/>
          <w:szCs w:val="22"/>
          <w:lang w:val="en-US"/>
        </w:rPr>
        <w:t>Lorenzo</w:t>
      </w:r>
      <w:r w:rsidR="007D669B" w:rsidRPr="00FB2471">
        <w:rPr>
          <w:sz w:val="22"/>
          <w:szCs w:val="22"/>
          <w:lang w:val="en-US"/>
        </w:rPr>
        <w:t xml:space="preserve">, 22−28 </w:t>
      </w:r>
      <w:r w:rsidR="007D669B" w:rsidRPr="007D669B">
        <w:rPr>
          <w:sz w:val="22"/>
          <w:szCs w:val="22"/>
          <w:lang w:val="en-US"/>
        </w:rPr>
        <w:t>September</w:t>
      </w:r>
      <w:r w:rsidR="007D669B" w:rsidRPr="00FB2471">
        <w:rPr>
          <w:sz w:val="22"/>
          <w:szCs w:val="22"/>
          <w:lang w:val="en-US"/>
        </w:rPr>
        <w:t xml:space="preserve"> 2007. </w:t>
      </w:r>
      <w:r w:rsidR="007D669B" w:rsidRPr="007D669B">
        <w:rPr>
          <w:sz w:val="22"/>
          <w:szCs w:val="22"/>
          <w:lang w:val="en-US"/>
        </w:rPr>
        <w:t>Miami: National Hurricane Center, 18 October 2007.</w:t>
      </w:r>
    </w:p>
    <w:p w:rsidR="007D669B" w:rsidRPr="007D669B" w:rsidRDefault="000273DD" w:rsidP="00902307">
      <w:pPr>
        <w:autoSpaceDE w:val="0"/>
        <w:autoSpaceDN w:val="0"/>
        <w:adjustRightInd w:val="0"/>
        <w:ind w:left="397" w:hanging="397"/>
        <w:jc w:val="both"/>
        <w:rPr>
          <w:sz w:val="22"/>
          <w:szCs w:val="22"/>
          <w:lang w:val="en-US"/>
        </w:rPr>
      </w:pPr>
      <w:r w:rsidRPr="000273DD">
        <w:rPr>
          <w:sz w:val="22"/>
          <w:szCs w:val="22"/>
          <w:lang w:val="en-US"/>
        </w:rPr>
        <w:t>7</w:t>
      </w:r>
      <w:r w:rsidR="007D669B" w:rsidRPr="007D669B">
        <w:rPr>
          <w:sz w:val="22"/>
          <w:szCs w:val="22"/>
          <w:lang w:val="en-US"/>
        </w:rPr>
        <w:t>.</w:t>
      </w:r>
      <w:r w:rsidR="007D669B" w:rsidRPr="007D669B">
        <w:rPr>
          <w:sz w:val="22"/>
          <w:szCs w:val="22"/>
          <w:lang w:val="en-US"/>
        </w:rPr>
        <w:tab/>
      </w:r>
      <w:r w:rsidR="007D669B" w:rsidRPr="007D669B">
        <w:rPr>
          <w:i/>
          <w:sz w:val="22"/>
          <w:szCs w:val="22"/>
          <w:lang w:val="en-US"/>
        </w:rPr>
        <w:t xml:space="preserve">Lawrence M.B., </w:t>
      </w:r>
      <w:proofErr w:type="spellStart"/>
      <w:r w:rsidR="007D669B" w:rsidRPr="007D669B">
        <w:rPr>
          <w:i/>
          <w:sz w:val="22"/>
          <w:szCs w:val="22"/>
          <w:lang w:val="en-US"/>
        </w:rPr>
        <w:t>Kimberlain</w:t>
      </w:r>
      <w:proofErr w:type="spellEnd"/>
      <w:r w:rsidR="007D669B" w:rsidRPr="007D669B">
        <w:rPr>
          <w:i/>
          <w:sz w:val="22"/>
          <w:szCs w:val="22"/>
          <w:lang w:val="en-US"/>
        </w:rPr>
        <w:t xml:space="preserve"> T.B.</w:t>
      </w:r>
      <w:r w:rsidR="007D669B" w:rsidRPr="007D669B">
        <w:rPr>
          <w:sz w:val="22"/>
          <w:szCs w:val="22"/>
          <w:lang w:val="en-US"/>
        </w:rPr>
        <w:t xml:space="preserve"> Tropical Cyclone Report: Hurricane Bret, 18-25 August 1999. Miami: National Hurricane Center (Revised 26 February 2001).</w:t>
      </w:r>
    </w:p>
    <w:p w:rsidR="007D669B" w:rsidRDefault="00D04E9D" w:rsidP="000273DD">
      <w:pPr>
        <w:ind w:left="397" w:hanging="397"/>
        <w:jc w:val="both"/>
        <w:rPr>
          <w:sz w:val="22"/>
          <w:szCs w:val="22"/>
          <w:lang w:val="en-US"/>
        </w:rPr>
      </w:pPr>
      <w:r w:rsidRPr="00D04E9D">
        <w:rPr>
          <w:sz w:val="22"/>
          <w:szCs w:val="22"/>
          <w:lang w:val="en-US"/>
        </w:rPr>
        <w:t>8</w:t>
      </w:r>
      <w:r w:rsidR="007D669B" w:rsidRPr="007D669B">
        <w:rPr>
          <w:sz w:val="22"/>
          <w:szCs w:val="22"/>
          <w:lang w:val="en-US"/>
        </w:rPr>
        <w:t>.</w:t>
      </w:r>
      <w:r w:rsidR="007D669B" w:rsidRPr="007D669B">
        <w:rPr>
          <w:sz w:val="22"/>
          <w:szCs w:val="22"/>
          <w:lang w:val="en-US"/>
        </w:rPr>
        <w:tab/>
      </w:r>
      <w:r w:rsidR="007D669B" w:rsidRPr="007D669B">
        <w:rPr>
          <w:i/>
          <w:sz w:val="22"/>
          <w:szCs w:val="22"/>
          <w:lang w:val="en-US"/>
        </w:rPr>
        <w:t>Stewart S.R.</w:t>
      </w:r>
      <w:r w:rsidR="007D669B" w:rsidRPr="007D669B">
        <w:rPr>
          <w:sz w:val="22"/>
          <w:szCs w:val="22"/>
          <w:lang w:val="en-US"/>
        </w:rPr>
        <w:t xml:space="preserve"> Tropical Cyclone Report: Tropical Hurricane Ivan 2−12 September 2004. Miami: National Hurricane Center 16 December 2004 (Updated 27 May 2005 and 11 August 2011).</w:t>
      </w:r>
    </w:p>
    <w:p w:rsidR="004F53BE" w:rsidRDefault="004F53BE" w:rsidP="004F53BE">
      <w:pPr>
        <w:ind w:left="397" w:hanging="397"/>
        <w:jc w:val="center"/>
        <w:rPr>
          <w:sz w:val="22"/>
          <w:szCs w:val="22"/>
          <w:lang w:val="en-US"/>
        </w:rPr>
      </w:pPr>
    </w:p>
    <w:p w:rsidR="004F53BE" w:rsidRDefault="004F53BE" w:rsidP="004F53BE">
      <w:pPr>
        <w:jc w:val="center"/>
        <w:rPr>
          <w:b/>
          <w:sz w:val="28"/>
          <w:szCs w:val="28"/>
          <w:lang w:val="en-US"/>
        </w:rPr>
      </w:pPr>
      <w:r w:rsidRPr="00542E2E">
        <w:rPr>
          <w:b/>
          <w:sz w:val="28"/>
          <w:szCs w:val="28"/>
          <w:lang w:val="en-US"/>
        </w:rPr>
        <w:t>DYNAMICS OF SURFACE HEAT FL</w:t>
      </w:r>
      <w:r>
        <w:rPr>
          <w:b/>
          <w:sz w:val="28"/>
          <w:szCs w:val="28"/>
          <w:lang w:val="en-US"/>
        </w:rPr>
        <w:t>UXES</w:t>
      </w:r>
      <w:r w:rsidRPr="00542E2E">
        <w:rPr>
          <w:b/>
          <w:sz w:val="28"/>
          <w:szCs w:val="28"/>
          <w:lang w:val="en-US"/>
        </w:rPr>
        <w:t xml:space="preserve"> IN THE TROPICAL ZONE OF THE ATLANTIC DURING THE PERIODS OF HURRICANE ORIGIN</w:t>
      </w:r>
    </w:p>
    <w:p w:rsidR="004F53BE" w:rsidRPr="00542E2E" w:rsidRDefault="004F53BE" w:rsidP="004F53BE">
      <w:pPr>
        <w:jc w:val="center"/>
        <w:rPr>
          <w:sz w:val="22"/>
          <w:szCs w:val="22"/>
          <w:lang w:val="en-US"/>
        </w:rPr>
      </w:pPr>
    </w:p>
    <w:p w:rsidR="004F53BE" w:rsidRPr="002D5193" w:rsidRDefault="00FA3953" w:rsidP="004F53BE">
      <w:pPr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A.G. </w:t>
      </w:r>
      <w:proofErr w:type="spellStart"/>
      <w:r>
        <w:rPr>
          <w:b/>
          <w:sz w:val="22"/>
          <w:szCs w:val="22"/>
          <w:lang w:val="en-US"/>
        </w:rPr>
        <w:t>Grankov</w:t>
      </w:r>
      <w:proofErr w:type="spellEnd"/>
      <w:r>
        <w:rPr>
          <w:b/>
          <w:sz w:val="22"/>
          <w:szCs w:val="22"/>
          <w:lang w:val="en-US"/>
        </w:rPr>
        <w:t xml:space="preserve"> </w:t>
      </w:r>
    </w:p>
    <w:p w:rsidR="004F53BE" w:rsidRPr="00835D7C" w:rsidRDefault="004F53BE" w:rsidP="004F53BE">
      <w:pPr>
        <w:widowControl w:val="0"/>
        <w:autoSpaceDE w:val="0"/>
        <w:autoSpaceDN w:val="0"/>
        <w:adjustRightInd w:val="0"/>
        <w:spacing w:before="120"/>
        <w:rPr>
          <w:i/>
          <w:iCs/>
          <w:color w:val="000000"/>
          <w:szCs w:val="20"/>
          <w:lang w:val="en-US"/>
        </w:rPr>
      </w:pPr>
      <w:proofErr w:type="spellStart"/>
      <w:r w:rsidRPr="00835D7C">
        <w:rPr>
          <w:i/>
          <w:iCs/>
          <w:color w:val="000000"/>
          <w:szCs w:val="20"/>
          <w:lang w:val="en-US"/>
        </w:rPr>
        <w:t>Fryazino</w:t>
      </w:r>
      <w:proofErr w:type="spellEnd"/>
      <w:r w:rsidRPr="00835D7C">
        <w:rPr>
          <w:i/>
          <w:iCs/>
          <w:color w:val="000000"/>
          <w:szCs w:val="20"/>
          <w:lang w:val="en-US"/>
        </w:rPr>
        <w:t xml:space="preserve"> Branch of the </w:t>
      </w:r>
      <w:proofErr w:type="spellStart"/>
      <w:r w:rsidRPr="00835D7C">
        <w:rPr>
          <w:i/>
          <w:iCs/>
          <w:color w:val="000000"/>
          <w:szCs w:val="20"/>
          <w:lang w:val="en-US"/>
        </w:rPr>
        <w:t>Kotel’nikov</w:t>
      </w:r>
      <w:proofErr w:type="spellEnd"/>
      <w:r w:rsidRPr="00835D7C">
        <w:rPr>
          <w:i/>
          <w:iCs/>
          <w:color w:val="000000"/>
          <w:szCs w:val="20"/>
          <w:lang w:val="en-US"/>
        </w:rPr>
        <w:t xml:space="preserve"> Institute of Radio Engineering and Electronics</w:t>
      </w:r>
      <w:r>
        <w:rPr>
          <w:i/>
          <w:iCs/>
          <w:color w:val="000000"/>
          <w:szCs w:val="20"/>
          <w:lang w:val="en-US"/>
        </w:rPr>
        <w:t xml:space="preserve"> of</w:t>
      </w:r>
      <w:r w:rsidRPr="00835D7C">
        <w:rPr>
          <w:i/>
          <w:iCs/>
          <w:color w:val="000000"/>
          <w:szCs w:val="20"/>
          <w:lang w:val="en-US"/>
        </w:rPr>
        <w:t xml:space="preserve"> R</w:t>
      </w:r>
      <w:r>
        <w:rPr>
          <w:i/>
          <w:iCs/>
          <w:color w:val="000000"/>
          <w:szCs w:val="20"/>
          <w:lang w:val="en-US"/>
        </w:rPr>
        <w:t xml:space="preserve">ussian </w:t>
      </w:r>
      <w:r w:rsidRPr="00835D7C">
        <w:rPr>
          <w:i/>
          <w:iCs/>
          <w:color w:val="000000"/>
          <w:szCs w:val="20"/>
          <w:lang w:val="en-US"/>
        </w:rPr>
        <w:t>A</w:t>
      </w:r>
      <w:r>
        <w:rPr>
          <w:i/>
          <w:iCs/>
          <w:color w:val="000000"/>
          <w:szCs w:val="20"/>
          <w:lang w:val="en-US"/>
        </w:rPr>
        <w:t xml:space="preserve">cademy of </w:t>
      </w:r>
      <w:r w:rsidRPr="00835D7C">
        <w:rPr>
          <w:i/>
          <w:iCs/>
          <w:color w:val="000000"/>
          <w:szCs w:val="20"/>
          <w:lang w:val="en-US"/>
        </w:rPr>
        <w:t>S</w:t>
      </w:r>
      <w:r>
        <w:rPr>
          <w:i/>
          <w:iCs/>
          <w:color w:val="000000"/>
          <w:szCs w:val="20"/>
          <w:lang w:val="en-US"/>
        </w:rPr>
        <w:t>ciences</w:t>
      </w:r>
    </w:p>
    <w:p w:rsidR="004F53BE" w:rsidRPr="002028A8" w:rsidRDefault="004F53BE" w:rsidP="004F53BE">
      <w:pPr>
        <w:jc w:val="center"/>
        <w:rPr>
          <w:i/>
          <w:szCs w:val="20"/>
          <w:lang w:val="en-US"/>
        </w:rPr>
      </w:pPr>
      <w:r w:rsidRPr="002028A8">
        <w:rPr>
          <w:i/>
          <w:szCs w:val="20"/>
          <w:lang w:val="en-US"/>
        </w:rPr>
        <w:t>E-mail: agrankov@inbox.ru</w:t>
      </w:r>
    </w:p>
    <w:p w:rsidR="004F53BE" w:rsidRDefault="002D5193" w:rsidP="004F53BE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Presented by Academician RAS  S.A. Nikitov</w:t>
      </w:r>
    </w:p>
    <w:p w:rsidR="004F53BE" w:rsidRDefault="004F53BE" w:rsidP="004F53BE">
      <w:pPr>
        <w:jc w:val="center"/>
        <w:rPr>
          <w:sz w:val="22"/>
          <w:szCs w:val="22"/>
          <w:lang w:val="en-US"/>
        </w:rPr>
      </w:pPr>
    </w:p>
    <w:p w:rsidR="004F53BE" w:rsidRDefault="004F53BE" w:rsidP="004F53BE">
      <w:pPr>
        <w:jc w:val="both"/>
        <w:rPr>
          <w:sz w:val="22"/>
          <w:szCs w:val="22"/>
          <w:lang w:val="en-US"/>
        </w:rPr>
      </w:pPr>
      <w:r w:rsidRPr="00542E2E">
        <w:rPr>
          <w:sz w:val="22"/>
          <w:szCs w:val="22"/>
          <w:lang w:val="en-US"/>
        </w:rPr>
        <w:t xml:space="preserve">The results of the analysis of images of surface heat flows in the areas of origin of a number of hurricanes in the Gulf of Mexico and the tropical Atlantic, obtained </w:t>
      </w:r>
      <w:r>
        <w:rPr>
          <w:sz w:val="22"/>
          <w:szCs w:val="22"/>
          <w:lang w:val="en-US"/>
        </w:rPr>
        <w:t xml:space="preserve">with </w:t>
      </w:r>
      <w:r w:rsidRPr="00542E2E">
        <w:rPr>
          <w:sz w:val="22"/>
          <w:szCs w:val="22"/>
          <w:lang w:val="en-US"/>
        </w:rPr>
        <w:t xml:space="preserve">the satellite microwave and IR radiometric measurements, are presented. </w:t>
      </w:r>
      <w:r>
        <w:rPr>
          <w:sz w:val="22"/>
          <w:szCs w:val="22"/>
          <w:lang w:val="en-US"/>
        </w:rPr>
        <w:t>A</w:t>
      </w:r>
      <w:r w:rsidRPr="00542E2E">
        <w:rPr>
          <w:sz w:val="22"/>
          <w:szCs w:val="22"/>
          <w:lang w:val="en-US"/>
        </w:rPr>
        <w:t xml:space="preserve">n increase in the intensity of latent and </w:t>
      </w:r>
      <w:r>
        <w:rPr>
          <w:sz w:val="22"/>
          <w:szCs w:val="22"/>
          <w:lang w:val="en-US"/>
        </w:rPr>
        <w:t>sensible</w:t>
      </w:r>
      <w:r w:rsidRPr="00542E2E">
        <w:rPr>
          <w:sz w:val="22"/>
          <w:szCs w:val="22"/>
          <w:lang w:val="en-US"/>
        </w:rPr>
        <w:t xml:space="preserve"> heat fl</w:t>
      </w:r>
      <w:r>
        <w:rPr>
          <w:sz w:val="22"/>
          <w:szCs w:val="22"/>
          <w:lang w:val="en-US"/>
        </w:rPr>
        <w:t>uxes</w:t>
      </w:r>
      <w:r w:rsidRPr="00542E2E">
        <w:rPr>
          <w:sz w:val="22"/>
          <w:szCs w:val="22"/>
          <w:lang w:val="en-US"/>
        </w:rPr>
        <w:t xml:space="preserve"> during 4-5 days in the periods preceding the o</w:t>
      </w:r>
      <w:r>
        <w:rPr>
          <w:sz w:val="22"/>
          <w:szCs w:val="22"/>
          <w:lang w:val="en-US"/>
        </w:rPr>
        <w:t>rigin</w:t>
      </w:r>
      <w:r w:rsidRPr="00542E2E">
        <w:rPr>
          <w:sz w:val="22"/>
          <w:szCs w:val="22"/>
          <w:lang w:val="en-US"/>
        </w:rPr>
        <w:t xml:space="preserve"> of hurricanes and </w:t>
      </w:r>
      <w:r>
        <w:rPr>
          <w:sz w:val="22"/>
          <w:szCs w:val="22"/>
          <w:lang w:val="en-US"/>
        </w:rPr>
        <w:t xml:space="preserve">their </w:t>
      </w:r>
      <w:r w:rsidRPr="00542E2E">
        <w:rPr>
          <w:sz w:val="22"/>
          <w:szCs w:val="22"/>
          <w:lang w:val="en-US"/>
        </w:rPr>
        <w:t>localization in certain areas</w:t>
      </w:r>
      <w:r>
        <w:rPr>
          <w:sz w:val="22"/>
          <w:szCs w:val="22"/>
          <w:lang w:val="en-US"/>
        </w:rPr>
        <w:t>,</w:t>
      </w:r>
      <w:r w:rsidRPr="00542E2E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is discovered</w:t>
      </w:r>
      <w:r w:rsidRPr="00542E2E">
        <w:rPr>
          <w:sz w:val="22"/>
          <w:szCs w:val="22"/>
          <w:lang w:val="en-US"/>
        </w:rPr>
        <w:t>.</w:t>
      </w:r>
    </w:p>
    <w:p w:rsidR="004F53BE" w:rsidRDefault="004F53BE" w:rsidP="004F53BE">
      <w:pPr>
        <w:jc w:val="both"/>
        <w:rPr>
          <w:sz w:val="22"/>
          <w:szCs w:val="22"/>
          <w:lang w:val="en-US"/>
        </w:rPr>
      </w:pPr>
    </w:p>
    <w:p w:rsidR="004F53BE" w:rsidRPr="00902307" w:rsidRDefault="004F53BE" w:rsidP="00987BA7">
      <w:pPr>
        <w:jc w:val="both"/>
        <w:rPr>
          <w:sz w:val="22"/>
          <w:szCs w:val="22"/>
          <w:lang w:val="en-US"/>
        </w:rPr>
      </w:pPr>
      <w:r w:rsidRPr="0053311D">
        <w:rPr>
          <w:i/>
          <w:sz w:val="22"/>
          <w:szCs w:val="22"/>
          <w:lang w:val="en-US"/>
        </w:rPr>
        <w:t xml:space="preserve">Key words: </w:t>
      </w:r>
      <w:r>
        <w:rPr>
          <w:sz w:val="22"/>
          <w:szCs w:val="22"/>
          <w:lang w:val="en-US"/>
        </w:rPr>
        <w:t>hurricane origin, tropical Atlantic, surface heat fluxes, gradients of fluxes, satellite images, archive HOAPS</w:t>
      </w:r>
    </w:p>
    <w:sectPr w:rsidR="004F53BE" w:rsidRPr="00902307" w:rsidSect="00CF0D33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2080C"/>
    <w:multiLevelType w:val="multilevel"/>
    <w:tmpl w:val="D52C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/>
  <w:defaultTabStop w:val="708"/>
  <w:characterSpacingControl w:val="doNotCompress"/>
  <w:compat/>
  <w:rsids>
    <w:rsidRoot w:val="00A87652"/>
    <w:rsid w:val="0000118D"/>
    <w:rsid w:val="00001A59"/>
    <w:rsid w:val="00001C16"/>
    <w:rsid w:val="00001F02"/>
    <w:rsid w:val="0000222D"/>
    <w:rsid w:val="00003DF4"/>
    <w:rsid w:val="0000442D"/>
    <w:rsid w:val="00005AC1"/>
    <w:rsid w:val="00005E25"/>
    <w:rsid w:val="00006CFB"/>
    <w:rsid w:val="00010D86"/>
    <w:rsid w:val="00010DF4"/>
    <w:rsid w:val="00011D4E"/>
    <w:rsid w:val="00012C60"/>
    <w:rsid w:val="000136E2"/>
    <w:rsid w:val="00015D6E"/>
    <w:rsid w:val="000171A5"/>
    <w:rsid w:val="000173AA"/>
    <w:rsid w:val="0002029F"/>
    <w:rsid w:val="000211EF"/>
    <w:rsid w:val="0002124B"/>
    <w:rsid w:val="00021667"/>
    <w:rsid w:val="00021921"/>
    <w:rsid w:val="00021E69"/>
    <w:rsid w:val="00024910"/>
    <w:rsid w:val="00027399"/>
    <w:rsid w:val="000273DD"/>
    <w:rsid w:val="00030C59"/>
    <w:rsid w:val="00032D1A"/>
    <w:rsid w:val="00033D79"/>
    <w:rsid w:val="00033FCA"/>
    <w:rsid w:val="000356AA"/>
    <w:rsid w:val="0003701B"/>
    <w:rsid w:val="00037249"/>
    <w:rsid w:val="00040171"/>
    <w:rsid w:val="0004037A"/>
    <w:rsid w:val="0004215F"/>
    <w:rsid w:val="00046BCC"/>
    <w:rsid w:val="000470B0"/>
    <w:rsid w:val="0004722B"/>
    <w:rsid w:val="00050C30"/>
    <w:rsid w:val="00051B77"/>
    <w:rsid w:val="000522D3"/>
    <w:rsid w:val="00054FCD"/>
    <w:rsid w:val="000560A6"/>
    <w:rsid w:val="000569BE"/>
    <w:rsid w:val="00057958"/>
    <w:rsid w:val="00060F2B"/>
    <w:rsid w:val="000632E5"/>
    <w:rsid w:val="00064053"/>
    <w:rsid w:val="00064063"/>
    <w:rsid w:val="00066F37"/>
    <w:rsid w:val="0007014D"/>
    <w:rsid w:val="0007203E"/>
    <w:rsid w:val="000726B0"/>
    <w:rsid w:val="00073308"/>
    <w:rsid w:val="000747B8"/>
    <w:rsid w:val="00075394"/>
    <w:rsid w:val="00075560"/>
    <w:rsid w:val="0007615D"/>
    <w:rsid w:val="00076327"/>
    <w:rsid w:val="0007670F"/>
    <w:rsid w:val="00077689"/>
    <w:rsid w:val="00077EC9"/>
    <w:rsid w:val="00080E0C"/>
    <w:rsid w:val="00084A27"/>
    <w:rsid w:val="00087339"/>
    <w:rsid w:val="000902A7"/>
    <w:rsid w:val="000912A4"/>
    <w:rsid w:val="000914EB"/>
    <w:rsid w:val="00091716"/>
    <w:rsid w:val="0009236E"/>
    <w:rsid w:val="000930C3"/>
    <w:rsid w:val="00096A79"/>
    <w:rsid w:val="00097B17"/>
    <w:rsid w:val="000A14D0"/>
    <w:rsid w:val="000A3720"/>
    <w:rsid w:val="000A409C"/>
    <w:rsid w:val="000A433D"/>
    <w:rsid w:val="000A4946"/>
    <w:rsid w:val="000A576D"/>
    <w:rsid w:val="000A5FBA"/>
    <w:rsid w:val="000A687C"/>
    <w:rsid w:val="000A6E7B"/>
    <w:rsid w:val="000A7C6F"/>
    <w:rsid w:val="000B139F"/>
    <w:rsid w:val="000B1B73"/>
    <w:rsid w:val="000B3D25"/>
    <w:rsid w:val="000B3FF9"/>
    <w:rsid w:val="000B6E8F"/>
    <w:rsid w:val="000B78B8"/>
    <w:rsid w:val="000B7F9D"/>
    <w:rsid w:val="000C034C"/>
    <w:rsid w:val="000C07D9"/>
    <w:rsid w:val="000C090E"/>
    <w:rsid w:val="000C1445"/>
    <w:rsid w:val="000C1A77"/>
    <w:rsid w:val="000C4161"/>
    <w:rsid w:val="000C5714"/>
    <w:rsid w:val="000C5A43"/>
    <w:rsid w:val="000C5C83"/>
    <w:rsid w:val="000C6577"/>
    <w:rsid w:val="000C6F44"/>
    <w:rsid w:val="000D1EDF"/>
    <w:rsid w:val="000D2447"/>
    <w:rsid w:val="000D2995"/>
    <w:rsid w:val="000D29BE"/>
    <w:rsid w:val="000D2F72"/>
    <w:rsid w:val="000D338C"/>
    <w:rsid w:val="000D3B45"/>
    <w:rsid w:val="000D5D32"/>
    <w:rsid w:val="000E0E90"/>
    <w:rsid w:val="000E0FF8"/>
    <w:rsid w:val="000E1D7F"/>
    <w:rsid w:val="000E24F3"/>
    <w:rsid w:val="000E25BC"/>
    <w:rsid w:val="000E3860"/>
    <w:rsid w:val="000E3CF7"/>
    <w:rsid w:val="000E4446"/>
    <w:rsid w:val="000E44A8"/>
    <w:rsid w:val="000E4CB1"/>
    <w:rsid w:val="000E62A2"/>
    <w:rsid w:val="000E7837"/>
    <w:rsid w:val="000F019F"/>
    <w:rsid w:val="000F0DE3"/>
    <w:rsid w:val="000F0EEC"/>
    <w:rsid w:val="000F2EED"/>
    <w:rsid w:val="000F3124"/>
    <w:rsid w:val="000F44AB"/>
    <w:rsid w:val="000F6085"/>
    <w:rsid w:val="00101235"/>
    <w:rsid w:val="00104509"/>
    <w:rsid w:val="0010548F"/>
    <w:rsid w:val="001062A6"/>
    <w:rsid w:val="00106D2C"/>
    <w:rsid w:val="001072A0"/>
    <w:rsid w:val="00107C7D"/>
    <w:rsid w:val="001102B7"/>
    <w:rsid w:val="00111CC4"/>
    <w:rsid w:val="00113438"/>
    <w:rsid w:val="00113AF7"/>
    <w:rsid w:val="0011558C"/>
    <w:rsid w:val="001163B0"/>
    <w:rsid w:val="0011784C"/>
    <w:rsid w:val="001179BD"/>
    <w:rsid w:val="00122D73"/>
    <w:rsid w:val="001233F4"/>
    <w:rsid w:val="00123935"/>
    <w:rsid w:val="00125363"/>
    <w:rsid w:val="00126D7D"/>
    <w:rsid w:val="00127263"/>
    <w:rsid w:val="0013173F"/>
    <w:rsid w:val="00135D50"/>
    <w:rsid w:val="00136A73"/>
    <w:rsid w:val="00137B57"/>
    <w:rsid w:val="00140372"/>
    <w:rsid w:val="001403AE"/>
    <w:rsid w:val="001425AB"/>
    <w:rsid w:val="00143D96"/>
    <w:rsid w:val="001445EB"/>
    <w:rsid w:val="001479E6"/>
    <w:rsid w:val="0015022A"/>
    <w:rsid w:val="00151839"/>
    <w:rsid w:val="00152840"/>
    <w:rsid w:val="001539A5"/>
    <w:rsid w:val="00154405"/>
    <w:rsid w:val="00154C53"/>
    <w:rsid w:val="001554D2"/>
    <w:rsid w:val="00155EC7"/>
    <w:rsid w:val="00156809"/>
    <w:rsid w:val="00160598"/>
    <w:rsid w:val="00160D26"/>
    <w:rsid w:val="00166279"/>
    <w:rsid w:val="00166A01"/>
    <w:rsid w:val="00167CA7"/>
    <w:rsid w:val="00171482"/>
    <w:rsid w:val="00171FB2"/>
    <w:rsid w:val="00173745"/>
    <w:rsid w:val="00173E2B"/>
    <w:rsid w:val="00174FB8"/>
    <w:rsid w:val="00175BAB"/>
    <w:rsid w:val="00176671"/>
    <w:rsid w:val="0017720C"/>
    <w:rsid w:val="00177283"/>
    <w:rsid w:val="00177F03"/>
    <w:rsid w:val="00180551"/>
    <w:rsid w:val="001809B6"/>
    <w:rsid w:val="00181FA4"/>
    <w:rsid w:val="00182C6A"/>
    <w:rsid w:val="0018397F"/>
    <w:rsid w:val="00184213"/>
    <w:rsid w:val="00184F08"/>
    <w:rsid w:val="00185E3A"/>
    <w:rsid w:val="00186909"/>
    <w:rsid w:val="00187EB5"/>
    <w:rsid w:val="001907EB"/>
    <w:rsid w:val="00190AAC"/>
    <w:rsid w:val="00190CFB"/>
    <w:rsid w:val="00190E65"/>
    <w:rsid w:val="001912DE"/>
    <w:rsid w:val="0019131B"/>
    <w:rsid w:val="00191AAA"/>
    <w:rsid w:val="00193E8B"/>
    <w:rsid w:val="001943A1"/>
    <w:rsid w:val="0019491E"/>
    <w:rsid w:val="00195BF7"/>
    <w:rsid w:val="00195D53"/>
    <w:rsid w:val="001A0334"/>
    <w:rsid w:val="001A25CA"/>
    <w:rsid w:val="001A35C6"/>
    <w:rsid w:val="001A3F7D"/>
    <w:rsid w:val="001A4207"/>
    <w:rsid w:val="001A5152"/>
    <w:rsid w:val="001A571C"/>
    <w:rsid w:val="001A6F9D"/>
    <w:rsid w:val="001B03E2"/>
    <w:rsid w:val="001B0739"/>
    <w:rsid w:val="001B1898"/>
    <w:rsid w:val="001B2AF4"/>
    <w:rsid w:val="001B406D"/>
    <w:rsid w:val="001B57BB"/>
    <w:rsid w:val="001B5F16"/>
    <w:rsid w:val="001B73C4"/>
    <w:rsid w:val="001C154F"/>
    <w:rsid w:val="001C1A1E"/>
    <w:rsid w:val="001C2717"/>
    <w:rsid w:val="001C3052"/>
    <w:rsid w:val="001C3620"/>
    <w:rsid w:val="001C4281"/>
    <w:rsid w:val="001C6297"/>
    <w:rsid w:val="001C67ED"/>
    <w:rsid w:val="001D0ECD"/>
    <w:rsid w:val="001D30A3"/>
    <w:rsid w:val="001D4401"/>
    <w:rsid w:val="001D5F46"/>
    <w:rsid w:val="001D6C1A"/>
    <w:rsid w:val="001D7286"/>
    <w:rsid w:val="001D737C"/>
    <w:rsid w:val="001D792A"/>
    <w:rsid w:val="001D7C5F"/>
    <w:rsid w:val="001E1B1A"/>
    <w:rsid w:val="001E2C4B"/>
    <w:rsid w:val="001E3170"/>
    <w:rsid w:val="001E35E6"/>
    <w:rsid w:val="001E6FCD"/>
    <w:rsid w:val="001F1115"/>
    <w:rsid w:val="001F39FB"/>
    <w:rsid w:val="001F3B16"/>
    <w:rsid w:val="001F562D"/>
    <w:rsid w:val="001F5E8C"/>
    <w:rsid w:val="002023DA"/>
    <w:rsid w:val="0020276E"/>
    <w:rsid w:val="002028B1"/>
    <w:rsid w:val="00203412"/>
    <w:rsid w:val="00203934"/>
    <w:rsid w:val="0020495F"/>
    <w:rsid w:val="00204A16"/>
    <w:rsid w:val="00206172"/>
    <w:rsid w:val="002063EE"/>
    <w:rsid w:val="00207085"/>
    <w:rsid w:val="0020720E"/>
    <w:rsid w:val="00207898"/>
    <w:rsid w:val="00210BA8"/>
    <w:rsid w:val="00212CCF"/>
    <w:rsid w:val="002142E3"/>
    <w:rsid w:val="002174A3"/>
    <w:rsid w:val="00217876"/>
    <w:rsid w:val="00221B9B"/>
    <w:rsid w:val="00221E66"/>
    <w:rsid w:val="00225D61"/>
    <w:rsid w:val="00226F57"/>
    <w:rsid w:val="00227B84"/>
    <w:rsid w:val="00230598"/>
    <w:rsid w:val="00230D31"/>
    <w:rsid w:val="00233F92"/>
    <w:rsid w:val="00234E2E"/>
    <w:rsid w:val="00234EA5"/>
    <w:rsid w:val="00240BB1"/>
    <w:rsid w:val="002436D2"/>
    <w:rsid w:val="00243851"/>
    <w:rsid w:val="002438CC"/>
    <w:rsid w:val="00244935"/>
    <w:rsid w:val="00244EC6"/>
    <w:rsid w:val="00245D6F"/>
    <w:rsid w:val="0024631A"/>
    <w:rsid w:val="0024699F"/>
    <w:rsid w:val="002502AE"/>
    <w:rsid w:val="0025115B"/>
    <w:rsid w:val="002523DA"/>
    <w:rsid w:val="00252416"/>
    <w:rsid w:val="00252C93"/>
    <w:rsid w:val="00252E86"/>
    <w:rsid w:val="00253AE7"/>
    <w:rsid w:val="00254658"/>
    <w:rsid w:val="00254C01"/>
    <w:rsid w:val="00254C7D"/>
    <w:rsid w:val="002557D9"/>
    <w:rsid w:val="00257667"/>
    <w:rsid w:val="00257B74"/>
    <w:rsid w:val="00257BA5"/>
    <w:rsid w:val="00257FE2"/>
    <w:rsid w:val="00263957"/>
    <w:rsid w:val="00263B76"/>
    <w:rsid w:val="0026588F"/>
    <w:rsid w:val="00266469"/>
    <w:rsid w:val="00266841"/>
    <w:rsid w:val="00267C36"/>
    <w:rsid w:val="002703E6"/>
    <w:rsid w:val="00270B40"/>
    <w:rsid w:val="00271008"/>
    <w:rsid w:val="00271783"/>
    <w:rsid w:val="00271946"/>
    <w:rsid w:val="0027194A"/>
    <w:rsid w:val="002721C6"/>
    <w:rsid w:val="00273F4A"/>
    <w:rsid w:val="002761C5"/>
    <w:rsid w:val="00277B39"/>
    <w:rsid w:val="00277F59"/>
    <w:rsid w:val="002812FC"/>
    <w:rsid w:val="00282137"/>
    <w:rsid w:val="002844DE"/>
    <w:rsid w:val="002845C0"/>
    <w:rsid w:val="00285932"/>
    <w:rsid w:val="002865C7"/>
    <w:rsid w:val="002877B5"/>
    <w:rsid w:val="00287CBD"/>
    <w:rsid w:val="0029097C"/>
    <w:rsid w:val="00291BFD"/>
    <w:rsid w:val="002920B7"/>
    <w:rsid w:val="00292DFA"/>
    <w:rsid w:val="00293F46"/>
    <w:rsid w:val="002953EE"/>
    <w:rsid w:val="0029611E"/>
    <w:rsid w:val="002969FF"/>
    <w:rsid w:val="00297945"/>
    <w:rsid w:val="002A14E1"/>
    <w:rsid w:val="002A1A9C"/>
    <w:rsid w:val="002A2027"/>
    <w:rsid w:val="002A324E"/>
    <w:rsid w:val="002A400D"/>
    <w:rsid w:val="002A4232"/>
    <w:rsid w:val="002A532C"/>
    <w:rsid w:val="002A615D"/>
    <w:rsid w:val="002A6D96"/>
    <w:rsid w:val="002B0F39"/>
    <w:rsid w:val="002B12B2"/>
    <w:rsid w:val="002B5F05"/>
    <w:rsid w:val="002C0B59"/>
    <w:rsid w:val="002C1188"/>
    <w:rsid w:val="002C21BB"/>
    <w:rsid w:val="002C2F8A"/>
    <w:rsid w:val="002C3879"/>
    <w:rsid w:val="002C611D"/>
    <w:rsid w:val="002C72AA"/>
    <w:rsid w:val="002D07DB"/>
    <w:rsid w:val="002D1129"/>
    <w:rsid w:val="002D1D1B"/>
    <w:rsid w:val="002D3C04"/>
    <w:rsid w:val="002D418B"/>
    <w:rsid w:val="002D47A4"/>
    <w:rsid w:val="002D5193"/>
    <w:rsid w:val="002D61BF"/>
    <w:rsid w:val="002D783B"/>
    <w:rsid w:val="002D7A0C"/>
    <w:rsid w:val="002D7C30"/>
    <w:rsid w:val="002E096D"/>
    <w:rsid w:val="002E1F14"/>
    <w:rsid w:val="002E36EB"/>
    <w:rsid w:val="002E4CB3"/>
    <w:rsid w:val="002E4E5E"/>
    <w:rsid w:val="002F1EB7"/>
    <w:rsid w:val="002F3601"/>
    <w:rsid w:val="002F485E"/>
    <w:rsid w:val="002F64FE"/>
    <w:rsid w:val="002F69F9"/>
    <w:rsid w:val="002F7619"/>
    <w:rsid w:val="002F7E06"/>
    <w:rsid w:val="0030042D"/>
    <w:rsid w:val="003057D9"/>
    <w:rsid w:val="00305F39"/>
    <w:rsid w:val="00306743"/>
    <w:rsid w:val="00306EEE"/>
    <w:rsid w:val="003075FD"/>
    <w:rsid w:val="00311425"/>
    <w:rsid w:val="00313B63"/>
    <w:rsid w:val="003147BD"/>
    <w:rsid w:val="0031498E"/>
    <w:rsid w:val="00315C69"/>
    <w:rsid w:val="0031667A"/>
    <w:rsid w:val="00320842"/>
    <w:rsid w:val="00320D1F"/>
    <w:rsid w:val="003215E0"/>
    <w:rsid w:val="00323050"/>
    <w:rsid w:val="00325F64"/>
    <w:rsid w:val="0032669F"/>
    <w:rsid w:val="003269D8"/>
    <w:rsid w:val="00327199"/>
    <w:rsid w:val="003271DC"/>
    <w:rsid w:val="0033096D"/>
    <w:rsid w:val="00331604"/>
    <w:rsid w:val="00332E58"/>
    <w:rsid w:val="00332F66"/>
    <w:rsid w:val="00333AC9"/>
    <w:rsid w:val="00334C68"/>
    <w:rsid w:val="00334EB6"/>
    <w:rsid w:val="00335467"/>
    <w:rsid w:val="00335810"/>
    <w:rsid w:val="00335A56"/>
    <w:rsid w:val="00336D62"/>
    <w:rsid w:val="003371FE"/>
    <w:rsid w:val="003406F6"/>
    <w:rsid w:val="00341115"/>
    <w:rsid w:val="00342826"/>
    <w:rsid w:val="003430EC"/>
    <w:rsid w:val="00344713"/>
    <w:rsid w:val="003476BC"/>
    <w:rsid w:val="00347811"/>
    <w:rsid w:val="00347F33"/>
    <w:rsid w:val="00351AAA"/>
    <w:rsid w:val="00351FA2"/>
    <w:rsid w:val="0035271D"/>
    <w:rsid w:val="0035412E"/>
    <w:rsid w:val="00354201"/>
    <w:rsid w:val="00357DF6"/>
    <w:rsid w:val="003621EF"/>
    <w:rsid w:val="003633D7"/>
    <w:rsid w:val="00367D34"/>
    <w:rsid w:val="00371FA7"/>
    <w:rsid w:val="00372080"/>
    <w:rsid w:val="00372225"/>
    <w:rsid w:val="003726F3"/>
    <w:rsid w:val="0037334E"/>
    <w:rsid w:val="00374C40"/>
    <w:rsid w:val="00375418"/>
    <w:rsid w:val="00377142"/>
    <w:rsid w:val="00377269"/>
    <w:rsid w:val="003808D2"/>
    <w:rsid w:val="003810D3"/>
    <w:rsid w:val="00381F56"/>
    <w:rsid w:val="00382117"/>
    <w:rsid w:val="003829A6"/>
    <w:rsid w:val="00384004"/>
    <w:rsid w:val="00385C00"/>
    <w:rsid w:val="003910EB"/>
    <w:rsid w:val="00391B3F"/>
    <w:rsid w:val="00391F72"/>
    <w:rsid w:val="003921F8"/>
    <w:rsid w:val="00393A8B"/>
    <w:rsid w:val="003941D3"/>
    <w:rsid w:val="0039534B"/>
    <w:rsid w:val="003954D7"/>
    <w:rsid w:val="0039638D"/>
    <w:rsid w:val="0039665D"/>
    <w:rsid w:val="003A03D4"/>
    <w:rsid w:val="003A1BAA"/>
    <w:rsid w:val="003A1EAC"/>
    <w:rsid w:val="003A2A9B"/>
    <w:rsid w:val="003A326A"/>
    <w:rsid w:val="003A3FFF"/>
    <w:rsid w:val="003A4473"/>
    <w:rsid w:val="003A53B5"/>
    <w:rsid w:val="003A70BF"/>
    <w:rsid w:val="003A76F1"/>
    <w:rsid w:val="003B004E"/>
    <w:rsid w:val="003B097D"/>
    <w:rsid w:val="003B11FC"/>
    <w:rsid w:val="003B16EC"/>
    <w:rsid w:val="003B16F7"/>
    <w:rsid w:val="003B24F1"/>
    <w:rsid w:val="003B341F"/>
    <w:rsid w:val="003B4935"/>
    <w:rsid w:val="003B4AF5"/>
    <w:rsid w:val="003B7E24"/>
    <w:rsid w:val="003C0460"/>
    <w:rsid w:val="003C1DD8"/>
    <w:rsid w:val="003C2644"/>
    <w:rsid w:val="003C56D3"/>
    <w:rsid w:val="003C6608"/>
    <w:rsid w:val="003C6BEB"/>
    <w:rsid w:val="003C7FDA"/>
    <w:rsid w:val="003D0311"/>
    <w:rsid w:val="003D221A"/>
    <w:rsid w:val="003D2421"/>
    <w:rsid w:val="003D5858"/>
    <w:rsid w:val="003D65CB"/>
    <w:rsid w:val="003E0032"/>
    <w:rsid w:val="003E0F5C"/>
    <w:rsid w:val="003E4881"/>
    <w:rsid w:val="003E4AA9"/>
    <w:rsid w:val="003E4FE3"/>
    <w:rsid w:val="003E545D"/>
    <w:rsid w:val="003E5663"/>
    <w:rsid w:val="003E5B48"/>
    <w:rsid w:val="003E7083"/>
    <w:rsid w:val="003E7C71"/>
    <w:rsid w:val="003E7D3E"/>
    <w:rsid w:val="003F1966"/>
    <w:rsid w:val="003F271D"/>
    <w:rsid w:val="003F2A98"/>
    <w:rsid w:val="003F2F1E"/>
    <w:rsid w:val="003F46DE"/>
    <w:rsid w:val="0040037C"/>
    <w:rsid w:val="0040067E"/>
    <w:rsid w:val="00400ED0"/>
    <w:rsid w:val="00401C68"/>
    <w:rsid w:val="004031D8"/>
    <w:rsid w:val="00404A81"/>
    <w:rsid w:val="0040544C"/>
    <w:rsid w:val="004060D2"/>
    <w:rsid w:val="00406918"/>
    <w:rsid w:val="00410D4D"/>
    <w:rsid w:val="00417FB6"/>
    <w:rsid w:val="004217AA"/>
    <w:rsid w:val="004222E7"/>
    <w:rsid w:val="0042490B"/>
    <w:rsid w:val="00424A12"/>
    <w:rsid w:val="00424A31"/>
    <w:rsid w:val="004259EB"/>
    <w:rsid w:val="00425D97"/>
    <w:rsid w:val="00426CC9"/>
    <w:rsid w:val="0042731D"/>
    <w:rsid w:val="00427CED"/>
    <w:rsid w:val="00430C12"/>
    <w:rsid w:val="00433401"/>
    <w:rsid w:val="004337C3"/>
    <w:rsid w:val="00433870"/>
    <w:rsid w:val="004347B4"/>
    <w:rsid w:val="00436B84"/>
    <w:rsid w:val="00437B06"/>
    <w:rsid w:val="00437CAA"/>
    <w:rsid w:val="00442A0C"/>
    <w:rsid w:val="004458B8"/>
    <w:rsid w:val="004458E6"/>
    <w:rsid w:val="00447092"/>
    <w:rsid w:val="00447799"/>
    <w:rsid w:val="004500DC"/>
    <w:rsid w:val="00451106"/>
    <w:rsid w:val="00451690"/>
    <w:rsid w:val="004524F3"/>
    <w:rsid w:val="004532B1"/>
    <w:rsid w:val="00453EBA"/>
    <w:rsid w:val="00454FC4"/>
    <w:rsid w:val="004550A1"/>
    <w:rsid w:val="004555A5"/>
    <w:rsid w:val="00455A50"/>
    <w:rsid w:val="00457520"/>
    <w:rsid w:val="00457BE0"/>
    <w:rsid w:val="004600BD"/>
    <w:rsid w:val="004603DC"/>
    <w:rsid w:val="00460D6E"/>
    <w:rsid w:val="00461227"/>
    <w:rsid w:val="004613D9"/>
    <w:rsid w:val="004618AB"/>
    <w:rsid w:val="0046292F"/>
    <w:rsid w:val="00462B85"/>
    <w:rsid w:val="00463875"/>
    <w:rsid w:val="00463C4C"/>
    <w:rsid w:val="00463FE1"/>
    <w:rsid w:val="004641F2"/>
    <w:rsid w:val="00464650"/>
    <w:rsid w:val="00465F69"/>
    <w:rsid w:val="00467F41"/>
    <w:rsid w:val="00471186"/>
    <w:rsid w:val="004718D9"/>
    <w:rsid w:val="00471992"/>
    <w:rsid w:val="004721EE"/>
    <w:rsid w:val="004721FB"/>
    <w:rsid w:val="004738A9"/>
    <w:rsid w:val="00475753"/>
    <w:rsid w:val="004757A5"/>
    <w:rsid w:val="00477BE4"/>
    <w:rsid w:val="0048118E"/>
    <w:rsid w:val="00481914"/>
    <w:rsid w:val="00482012"/>
    <w:rsid w:val="0048370A"/>
    <w:rsid w:val="004843BB"/>
    <w:rsid w:val="00484502"/>
    <w:rsid w:val="00484537"/>
    <w:rsid w:val="0048458D"/>
    <w:rsid w:val="00484DCD"/>
    <w:rsid w:val="00486926"/>
    <w:rsid w:val="004878B6"/>
    <w:rsid w:val="004902B5"/>
    <w:rsid w:val="004923DF"/>
    <w:rsid w:val="0049321A"/>
    <w:rsid w:val="00495C9E"/>
    <w:rsid w:val="00497ED6"/>
    <w:rsid w:val="004A0BAE"/>
    <w:rsid w:val="004A1C6E"/>
    <w:rsid w:val="004A1FE5"/>
    <w:rsid w:val="004A210D"/>
    <w:rsid w:val="004A213C"/>
    <w:rsid w:val="004A3C98"/>
    <w:rsid w:val="004A42D3"/>
    <w:rsid w:val="004A46AE"/>
    <w:rsid w:val="004A4A13"/>
    <w:rsid w:val="004A4A6B"/>
    <w:rsid w:val="004A52D7"/>
    <w:rsid w:val="004A580F"/>
    <w:rsid w:val="004A72D2"/>
    <w:rsid w:val="004B0855"/>
    <w:rsid w:val="004B095D"/>
    <w:rsid w:val="004B1536"/>
    <w:rsid w:val="004B1CC3"/>
    <w:rsid w:val="004B2633"/>
    <w:rsid w:val="004B6022"/>
    <w:rsid w:val="004B6951"/>
    <w:rsid w:val="004C082C"/>
    <w:rsid w:val="004C3203"/>
    <w:rsid w:val="004C4D97"/>
    <w:rsid w:val="004C510E"/>
    <w:rsid w:val="004C7B7D"/>
    <w:rsid w:val="004D037F"/>
    <w:rsid w:val="004D03EA"/>
    <w:rsid w:val="004D0908"/>
    <w:rsid w:val="004D2014"/>
    <w:rsid w:val="004D2AA3"/>
    <w:rsid w:val="004D31A4"/>
    <w:rsid w:val="004D4D73"/>
    <w:rsid w:val="004D53C1"/>
    <w:rsid w:val="004E0FC6"/>
    <w:rsid w:val="004E11CB"/>
    <w:rsid w:val="004E14F2"/>
    <w:rsid w:val="004E1F93"/>
    <w:rsid w:val="004E25DD"/>
    <w:rsid w:val="004E2A14"/>
    <w:rsid w:val="004E3AED"/>
    <w:rsid w:val="004E4363"/>
    <w:rsid w:val="004E475F"/>
    <w:rsid w:val="004E621C"/>
    <w:rsid w:val="004E63A9"/>
    <w:rsid w:val="004E645A"/>
    <w:rsid w:val="004E64D9"/>
    <w:rsid w:val="004E7865"/>
    <w:rsid w:val="004F24DA"/>
    <w:rsid w:val="004F27C5"/>
    <w:rsid w:val="004F2A88"/>
    <w:rsid w:val="004F3E06"/>
    <w:rsid w:val="004F53BE"/>
    <w:rsid w:val="005012A5"/>
    <w:rsid w:val="00501E1F"/>
    <w:rsid w:val="00502218"/>
    <w:rsid w:val="00502ECE"/>
    <w:rsid w:val="00504658"/>
    <w:rsid w:val="00504BDB"/>
    <w:rsid w:val="00504ED8"/>
    <w:rsid w:val="00506015"/>
    <w:rsid w:val="005069FD"/>
    <w:rsid w:val="00506D75"/>
    <w:rsid w:val="00506F63"/>
    <w:rsid w:val="00507282"/>
    <w:rsid w:val="00510837"/>
    <w:rsid w:val="0051179B"/>
    <w:rsid w:val="00511825"/>
    <w:rsid w:val="00511AB2"/>
    <w:rsid w:val="00513BE3"/>
    <w:rsid w:val="005149EA"/>
    <w:rsid w:val="00515E12"/>
    <w:rsid w:val="0052073A"/>
    <w:rsid w:val="00520B40"/>
    <w:rsid w:val="005220F9"/>
    <w:rsid w:val="00522259"/>
    <w:rsid w:val="0052282D"/>
    <w:rsid w:val="005237DB"/>
    <w:rsid w:val="0052682C"/>
    <w:rsid w:val="00527AA2"/>
    <w:rsid w:val="00530883"/>
    <w:rsid w:val="005310EB"/>
    <w:rsid w:val="0053274F"/>
    <w:rsid w:val="00534029"/>
    <w:rsid w:val="00534045"/>
    <w:rsid w:val="00534E1D"/>
    <w:rsid w:val="0053536A"/>
    <w:rsid w:val="00535568"/>
    <w:rsid w:val="00536659"/>
    <w:rsid w:val="005369D2"/>
    <w:rsid w:val="00537342"/>
    <w:rsid w:val="00537C04"/>
    <w:rsid w:val="00537C74"/>
    <w:rsid w:val="00540290"/>
    <w:rsid w:val="00542B21"/>
    <w:rsid w:val="00543233"/>
    <w:rsid w:val="005434B4"/>
    <w:rsid w:val="00543D93"/>
    <w:rsid w:val="00544194"/>
    <w:rsid w:val="00544C06"/>
    <w:rsid w:val="0055148E"/>
    <w:rsid w:val="00551F95"/>
    <w:rsid w:val="0055221C"/>
    <w:rsid w:val="005547ED"/>
    <w:rsid w:val="00556D6B"/>
    <w:rsid w:val="005571E0"/>
    <w:rsid w:val="00557659"/>
    <w:rsid w:val="0055792C"/>
    <w:rsid w:val="005579C5"/>
    <w:rsid w:val="005628D9"/>
    <w:rsid w:val="005630EC"/>
    <w:rsid w:val="00563705"/>
    <w:rsid w:val="00565C60"/>
    <w:rsid w:val="0056669D"/>
    <w:rsid w:val="00571732"/>
    <w:rsid w:val="00573F87"/>
    <w:rsid w:val="00575AF0"/>
    <w:rsid w:val="00575C19"/>
    <w:rsid w:val="0057614B"/>
    <w:rsid w:val="00576A2B"/>
    <w:rsid w:val="00576D81"/>
    <w:rsid w:val="00581C20"/>
    <w:rsid w:val="00582F74"/>
    <w:rsid w:val="00584BFD"/>
    <w:rsid w:val="005854B2"/>
    <w:rsid w:val="005868E2"/>
    <w:rsid w:val="005872C7"/>
    <w:rsid w:val="00591F07"/>
    <w:rsid w:val="00592D2C"/>
    <w:rsid w:val="00592E77"/>
    <w:rsid w:val="00594293"/>
    <w:rsid w:val="0059522E"/>
    <w:rsid w:val="005959E3"/>
    <w:rsid w:val="00595E88"/>
    <w:rsid w:val="005A1FCD"/>
    <w:rsid w:val="005A2DF1"/>
    <w:rsid w:val="005A2F15"/>
    <w:rsid w:val="005A3BC5"/>
    <w:rsid w:val="005A6C30"/>
    <w:rsid w:val="005A7614"/>
    <w:rsid w:val="005B1004"/>
    <w:rsid w:val="005B1B0C"/>
    <w:rsid w:val="005B2AA3"/>
    <w:rsid w:val="005B4A90"/>
    <w:rsid w:val="005B4C3A"/>
    <w:rsid w:val="005B57CE"/>
    <w:rsid w:val="005C1729"/>
    <w:rsid w:val="005C2141"/>
    <w:rsid w:val="005C2A0B"/>
    <w:rsid w:val="005C344A"/>
    <w:rsid w:val="005C3E35"/>
    <w:rsid w:val="005C3EAD"/>
    <w:rsid w:val="005C5A74"/>
    <w:rsid w:val="005C67BC"/>
    <w:rsid w:val="005C69E8"/>
    <w:rsid w:val="005C715E"/>
    <w:rsid w:val="005C771D"/>
    <w:rsid w:val="005D176C"/>
    <w:rsid w:val="005D254B"/>
    <w:rsid w:val="005D2DA5"/>
    <w:rsid w:val="005D3010"/>
    <w:rsid w:val="005D3939"/>
    <w:rsid w:val="005D43FF"/>
    <w:rsid w:val="005D66D6"/>
    <w:rsid w:val="005D7425"/>
    <w:rsid w:val="005E0DBC"/>
    <w:rsid w:val="005E114D"/>
    <w:rsid w:val="005E24CD"/>
    <w:rsid w:val="005E3598"/>
    <w:rsid w:val="005E3709"/>
    <w:rsid w:val="005E7752"/>
    <w:rsid w:val="005E7EE3"/>
    <w:rsid w:val="005F1298"/>
    <w:rsid w:val="005F138C"/>
    <w:rsid w:val="005F1BF9"/>
    <w:rsid w:val="005F3957"/>
    <w:rsid w:val="005F51F3"/>
    <w:rsid w:val="005F5DB6"/>
    <w:rsid w:val="005F7BF0"/>
    <w:rsid w:val="005F7D16"/>
    <w:rsid w:val="00602C24"/>
    <w:rsid w:val="00603BBB"/>
    <w:rsid w:val="0060434C"/>
    <w:rsid w:val="006050FA"/>
    <w:rsid w:val="006057CF"/>
    <w:rsid w:val="00606A2F"/>
    <w:rsid w:val="006104B9"/>
    <w:rsid w:val="00610BA6"/>
    <w:rsid w:val="00610D52"/>
    <w:rsid w:val="00611894"/>
    <w:rsid w:val="00612D58"/>
    <w:rsid w:val="00614619"/>
    <w:rsid w:val="0061645C"/>
    <w:rsid w:val="00617B46"/>
    <w:rsid w:val="00623746"/>
    <w:rsid w:val="00627D9B"/>
    <w:rsid w:val="006317D8"/>
    <w:rsid w:val="006336BE"/>
    <w:rsid w:val="006355B4"/>
    <w:rsid w:val="00642C23"/>
    <w:rsid w:val="006436B2"/>
    <w:rsid w:val="00644822"/>
    <w:rsid w:val="0065234B"/>
    <w:rsid w:val="00653443"/>
    <w:rsid w:val="00653896"/>
    <w:rsid w:val="00655D5E"/>
    <w:rsid w:val="00657127"/>
    <w:rsid w:val="00657C0A"/>
    <w:rsid w:val="00657CED"/>
    <w:rsid w:val="00657F51"/>
    <w:rsid w:val="006630D1"/>
    <w:rsid w:val="00663890"/>
    <w:rsid w:val="00664486"/>
    <w:rsid w:val="00664AFA"/>
    <w:rsid w:val="0066543F"/>
    <w:rsid w:val="0066573E"/>
    <w:rsid w:val="0066731C"/>
    <w:rsid w:val="0066759F"/>
    <w:rsid w:val="006678EA"/>
    <w:rsid w:val="00667CAE"/>
    <w:rsid w:val="00670B68"/>
    <w:rsid w:val="006712CF"/>
    <w:rsid w:val="006719DB"/>
    <w:rsid w:val="0067250A"/>
    <w:rsid w:val="00672D29"/>
    <w:rsid w:val="006734C7"/>
    <w:rsid w:val="00677ABB"/>
    <w:rsid w:val="00681635"/>
    <w:rsid w:val="006822DB"/>
    <w:rsid w:val="00682A14"/>
    <w:rsid w:val="006838CD"/>
    <w:rsid w:val="00683F3C"/>
    <w:rsid w:val="0068560E"/>
    <w:rsid w:val="00685792"/>
    <w:rsid w:val="00686D1F"/>
    <w:rsid w:val="00687B33"/>
    <w:rsid w:val="00690C56"/>
    <w:rsid w:val="00692467"/>
    <w:rsid w:val="006927CE"/>
    <w:rsid w:val="00693E6D"/>
    <w:rsid w:val="006945C6"/>
    <w:rsid w:val="006951EB"/>
    <w:rsid w:val="006971DA"/>
    <w:rsid w:val="006A0018"/>
    <w:rsid w:val="006A061D"/>
    <w:rsid w:val="006A072A"/>
    <w:rsid w:val="006A0C69"/>
    <w:rsid w:val="006A1173"/>
    <w:rsid w:val="006A15BE"/>
    <w:rsid w:val="006A1645"/>
    <w:rsid w:val="006A1949"/>
    <w:rsid w:val="006A2EC9"/>
    <w:rsid w:val="006A3107"/>
    <w:rsid w:val="006A33BD"/>
    <w:rsid w:val="006A4D66"/>
    <w:rsid w:val="006A7F26"/>
    <w:rsid w:val="006B11E7"/>
    <w:rsid w:val="006B1E78"/>
    <w:rsid w:val="006B3A44"/>
    <w:rsid w:val="006B3C90"/>
    <w:rsid w:val="006B3F12"/>
    <w:rsid w:val="006B609E"/>
    <w:rsid w:val="006B6DCC"/>
    <w:rsid w:val="006B7700"/>
    <w:rsid w:val="006C0B14"/>
    <w:rsid w:val="006C306A"/>
    <w:rsid w:val="006C387A"/>
    <w:rsid w:val="006C3A8F"/>
    <w:rsid w:val="006C3D7C"/>
    <w:rsid w:val="006C52FC"/>
    <w:rsid w:val="006C5766"/>
    <w:rsid w:val="006C639C"/>
    <w:rsid w:val="006C64C7"/>
    <w:rsid w:val="006C7626"/>
    <w:rsid w:val="006D0586"/>
    <w:rsid w:val="006D08ED"/>
    <w:rsid w:val="006D0FF0"/>
    <w:rsid w:val="006D17F7"/>
    <w:rsid w:val="006D254E"/>
    <w:rsid w:val="006D3414"/>
    <w:rsid w:val="006D56CB"/>
    <w:rsid w:val="006E0F23"/>
    <w:rsid w:val="006E1339"/>
    <w:rsid w:val="006E27CE"/>
    <w:rsid w:val="006E46D6"/>
    <w:rsid w:val="006E5713"/>
    <w:rsid w:val="006E7527"/>
    <w:rsid w:val="006F0577"/>
    <w:rsid w:val="006F1FB3"/>
    <w:rsid w:val="006F3F27"/>
    <w:rsid w:val="006F490D"/>
    <w:rsid w:val="006F5051"/>
    <w:rsid w:val="0070085F"/>
    <w:rsid w:val="007011C2"/>
    <w:rsid w:val="007011CA"/>
    <w:rsid w:val="00702904"/>
    <w:rsid w:val="007048A3"/>
    <w:rsid w:val="00704DC3"/>
    <w:rsid w:val="007063C1"/>
    <w:rsid w:val="007065F0"/>
    <w:rsid w:val="00710457"/>
    <w:rsid w:val="00711D14"/>
    <w:rsid w:val="00711DA0"/>
    <w:rsid w:val="00713F8B"/>
    <w:rsid w:val="00714301"/>
    <w:rsid w:val="007143A4"/>
    <w:rsid w:val="00714C78"/>
    <w:rsid w:val="00717777"/>
    <w:rsid w:val="00717F9E"/>
    <w:rsid w:val="00723106"/>
    <w:rsid w:val="007232EB"/>
    <w:rsid w:val="00723690"/>
    <w:rsid w:val="00723782"/>
    <w:rsid w:val="00723DCF"/>
    <w:rsid w:val="00724CE7"/>
    <w:rsid w:val="00727606"/>
    <w:rsid w:val="0072779C"/>
    <w:rsid w:val="00727F06"/>
    <w:rsid w:val="00730B83"/>
    <w:rsid w:val="00733285"/>
    <w:rsid w:val="00735AD3"/>
    <w:rsid w:val="007361D6"/>
    <w:rsid w:val="00736775"/>
    <w:rsid w:val="00736C11"/>
    <w:rsid w:val="0073756C"/>
    <w:rsid w:val="007413B3"/>
    <w:rsid w:val="007428BA"/>
    <w:rsid w:val="007437A6"/>
    <w:rsid w:val="00745EE0"/>
    <w:rsid w:val="00747ADA"/>
    <w:rsid w:val="00747B2A"/>
    <w:rsid w:val="0075007A"/>
    <w:rsid w:val="00750094"/>
    <w:rsid w:val="007518CD"/>
    <w:rsid w:val="00753091"/>
    <w:rsid w:val="007549CB"/>
    <w:rsid w:val="007559D6"/>
    <w:rsid w:val="0076037A"/>
    <w:rsid w:val="007605C1"/>
    <w:rsid w:val="007613E2"/>
    <w:rsid w:val="00761C92"/>
    <w:rsid w:val="007642F3"/>
    <w:rsid w:val="007648BE"/>
    <w:rsid w:val="00765047"/>
    <w:rsid w:val="007663B9"/>
    <w:rsid w:val="00767BDB"/>
    <w:rsid w:val="0077002A"/>
    <w:rsid w:val="0077298D"/>
    <w:rsid w:val="00772ABF"/>
    <w:rsid w:val="00773B60"/>
    <w:rsid w:val="00774BAE"/>
    <w:rsid w:val="00776B48"/>
    <w:rsid w:val="00776F18"/>
    <w:rsid w:val="00776FFF"/>
    <w:rsid w:val="00781178"/>
    <w:rsid w:val="00781953"/>
    <w:rsid w:val="007828DA"/>
    <w:rsid w:val="00782E1B"/>
    <w:rsid w:val="00782F8C"/>
    <w:rsid w:val="007846FD"/>
    <w:rsid w:val="00784BB0"/>
    <w:rsid w:val="007851A5"/>
    <w:rsid w:val="0078697C"/>
    <w:rsid w:val="0078797B"/>
    <w:rsid w:val="00791F16"/>
    <w:rsid w:val="007941E3"/>
    <w:rsid w:val="00796180"/>
    <w:rsid w:val="007966A5"/>
    <w:rsid w:val="00796C5D"/>
    <w:rsid w:val="007970CE"/>
    <w:rsid w:val="007A01D8"/>
    <w:rsid w:val="007A0FA1"/>
    <w:rsid w:val="007A1077"/>
    <w:rsid w:val="007A1B10"/>
    <w:rsid w:val="007A3124"/>
    <w:rsid w:val="007A385A"/>
    <w:rsid w:val="007A3AD8"/>
    <w:rsid w:val="007A5511"/>
    <w:rsid w:val="007A6AA0"/>
    <w:rsid w:val="007A6DEB"/>
    <w:rsid w:val="007A7EBC"/>
    <w:rsid w:val="007B087B"/>
    <w:rsid w:val="007B41E2"/>
    <w:rsid w:val="007B4D77"/>
    <w:rsid w:val="007B4E20"/>
    <w:rsid w:val="007B68AE"/>
    <w:rsid w:val="007C0ECC"/>
    <w:rsid w:val="007C305B"/>
    <w:rsid w:val="007C3F8F"/>
    <w:rsid w:val="007C712F"/>
    <w:rsid w:val="007C7765"/>
    <w:rsid w:val="007D136B"/>
    <w:rsid w:val="007D22DB"/>
    <w:rsid w:val="007D23BE"/>
    <w:rsid w:val="007D3002"/>
    <w:rsid w:val="007D3F3F"/>
    <w:rsid w:val="007D3FC1"/>
    <w:rsid w:val="007D53F1"/>
    <w:rsid w:val="007D669B"/>
    <w:rsid w:val="007D779C"/>
    <w:rsid w:val="007E1ECD"/>
    <w:rsid w:val="007E309C"/>
    <w:rsid w:val="007E408D"/>
    <w:rsid w:val="007E4704"/>
    <w:rsid w:val="007E4D59"/>
    <w:rsid w:val="007E5BC2"/>
    <w:rsid w:val="007E5C16"/>
    <w:rsid w:val="007E5C45"/>
    <w:rsid w:val="007E5E5D"/>
    <w:rsid w:val="007F13DD"/>
    <w:rsid w:val="007F2B50"/>
    <w:rsid w:val="007F3790"/>
    <w:rsid w:val="007F402E"/>
    <w:rsid w:val="007F59FD"/>
    <w:rsid w:val="007F5B12"/>
    <w:rsid w:val="007F6EE1"/>
    <w:rsid w:val="007F7A70"/>
    <w:rsid w:val="00803BCA"/>
    <w:rsid w:val="00804867"/>
    <w:rsid w:val="00805165"/>
    <w:rsid w:val="00806019"/>
    <w:rsid w:val="00806627"/>
    <w:rsid w:val="00807AC9"/>
    <w:rsid w:val="0081071C"/>
    <w:rsid w:val="00810E31"/>
    <w:rsid w:val="00810F99"/>
    <w:rsid w:val="008115BE"/>
    <w:rsid w:val="00812032"/>
    <w:rsid w:val="00812908"/>
    <w:rsid w:val="008138E2"/>
    <w:rsid w:val="008147BA"/>
    <w:rsid w:val="008149D8"/>
    <w:rsid w:val="00815485"/>
    <w:rsid w:val="00817D35"/>
    <w:rsid w:val="008214F7"/>
    <w:rsid w:val="0082164D"/>
    <w:rsid w:val="0082358F"/>
    <w:rsid w:val="008245CF"/>
    <w:rsid w:val="008248A2"/>
    <w:rsid w:val="00824DD3"/>
    <w:rsid w:val="00826B2F"/>
    <w:rsid w:val="008273E2"/>
    <w:rsid w:val="00827DC5"/>
    <w:rsid w:val="00830FFF"/>
    <w:rsid w:val="008316A6"/>
    <w:rsid w:val="00831969"/>
    <w:rsid w:val="00832FD0"/>
    <w:rsid w:val="0083415F"/>
    <w:rsid w:val="008348A7"/>
    <w:rsid w:val="00836A14"/>
    <w:rsid w:val="00836C05"/>
    <w:rsid w:val="00836C08"/>
    <w:rsid w:val="0084114D"/>
    <w:rsid w:val="00842FCF"/>
    <w:rsid w:val="00843D0F"/>
    <w:rsid w:val="00846F5E"/>
    <w:rsid w:val="0084768D"/>
    <w:rsid w:val="00850F73"/>
    <w:rsid w:val="00851D61"/>
    <w:rsid w:val="008526CD"/>
    <w:rsid w:val="00854087"/>
    <w:rsid w:val="00854091"/>
    <w:rsid w:val="00855563"/>
    <w:rsid w:val="0085689E"/>
    <w:rsid w:val="00856D6E"/>
    <w:rsid w:val="00857AC8"/>
    <w:rsid w:val="00860939"/>
    <w:rsid w:val="00861D0F"/>
    <w:rsid w:val="008625B8"/>
    <w:rsid w:val="00862D90"/>
    <w:rsid w:val="008631BB"/>
    <w:rsid w:val="00865D9A"/>
    <w:rsid w:val="00866F7D"/>
    <w:rsid w:val="00867203"/>
    <w:rsid w:val="0087002F"/>
    <w:rsid w:val="00870F82"/>
    <w:rsid w:val="00871F6E"/>
    <w:rsid w:val="008726E5"/>
    <w:rsid w:val="00872A38"/>
    <w:rsid w:val="00873884"/>
    <w:rsid w:val="00873B74"/>
    <w:rsid w:val="00874EAC"/>
    <w:rsid w:val="008777A8"/>
    <w:rsid w:val="00877AA4"/>
    <w:rsid w:val="00880008"/>
    <w:rsid w:val="0088121D"/>
    <w:rsid w:val="008815F8"/>
    <w:rsid w:val="008819EF"/>
    <w:rsid w:val="00886515"/>
    <w:rsid w:val="008911AE"/>
    <w:rsid w:val="00892013"/>
    <w:rsid w:val="0089253E"/>
    <w:rsid w:val="00893768"/>
    <w:rsid w:val="00893AFF"/>
    <w:rsid w:val="00895A77"/>
    <w:rsid w:val="00897826"/>
    <w:rsid w:val="008979BB"/>
    <w:rsid w:val="008A0004"/>
    <w:rsid w:val="008A1D81"/>
    <w:rsid w:val="008A2C32"/>
    <w:rsid w:val="008A2C68"/>
    <w:rsid w:val="008A2E0A"/>
    <w:rsid w:val="008A74A4"/>
    <w:rsid w:val="008A7F15"/>
    <w:rsid w:val="008B04C0"/>
    <w:rsid w:val="008B1F61"/>
    <w:rsid w:val="008B2D9D"/>
    <w:rsid w:val="008B2FCC"/>
    <w:rsid w:val="008B588B"/>
    <w:rsid w:val="008C0179"/>
    <w:rsid w:val="008C0D1E"/>
    <w:rsid w:val="008C1167"/>
    <w:rsid w:val="008C2F67"/>
    <w:rsid w:val="008C3C05"/>
    <w:rsid w:val="008C48EA"/>
    <w:rsid w:val="008C513F"/>
    <w:rsid w:val="008C526F"/>
    <w:rsid w:val="008C63A4"/>
    <w:rsid w:val="008C6A34"/>
    <w:rsid w:val="008D089B"/>
    <w:rsid w:val="008D25D2"/>
    <w:rsid w:val="008D3D90"/>
    <w:rsid w:val="008D45DA"/>
    <w:rsid w:val="008D4767"/>
    <w:rsid w:val="008D488D"/>
    <w:rsid w:val="008D4DFA"/>
    <w:rsid w:val="008D6821"/>
    <w:rsid w:val="008D6924"/>
    <w:rsid w:val="008D7987"/>
    <w:rsid w:val="008D7C58"/>
    <w:rsid w:val="008E0774"/>
    <w:rsid w:val="008E1310"/>
    <w:rsid w:val="008E2F97"/>
    <w:rsid w:val="008E3067"/>
    <w:rsid w:val="008E4043"/>
    <w:rsid w:val="008F0839"/>
    <w:rsid w:val="008F194F"/>
    <w:rsid w:val="008F2532"/>
    <w:rsid w:val="008F3F4B"/>
    <w:rsid w:val="008F52A9"/>
    <w:rsid w:val="008F79FF"/>
    <w:rsid w:val="00900123"/>
    <w:rsid w:val="00902307"/>
    <w:rsid w:val="00902997"/>
    <w:rsid w:val="00902FC5"/>
    <w:rsid w:val="00905D4B"/>
    <w:rsid w:val="009068C7"/>
    <w:rsid w:val="0091038A"/>
    <w:rsid w:val="00911312"/>
    <w:rsid w:val="00914371"/>
    <w:rsid w:val="00914E24"/>
    <w:rsid w:val="009153BB"/>
    <w:rsid w:val="009155B6"/>
    <w:rsid w:val="00915B65"/>
    <w:rsid w:val="009214AB"/>
    <w:rsid w:val="00926002"/>
    <w:rsid w:val="00926762"/>
    <w:rsid w:val="0092753B"/>
    <w:rsid w:val="00927D6C"/>
    <w:rsid w:val="0093195F"/>
    <w:rsid w:val="009326BB"/>
    <w:rsid w:val="00933987"/>
    <w:rsid w:val="00934CC5"/>
    <w:rsid w:val="00935354"/>
    <w:rsid w:val="00937A67"/>
    <w:rsid w:val="00940107"/>
    <w:rsid w:val="00940EC9"/>
    <w:rsid w:val="009414E1"/>
    <w:rsid w:val="00941610"/>
    <w:rsid w:val="009427C8"/>
    <w:rsid w:val="00943942"/>
    <w:rsid w:val="00943E2C"/>
    <w:rsid w:val="00945812"/>
    <w:rsid w:val="00946023"/>
    <w:rsid w:val="00950D94"/>
    <w:rsid w:val="009518F9"/>
    <w:rsid w:val="00953F55"/>
    <w:rsid w:val="00957D46"/>
    <w:rsid w:val="009609A8"/>
    <w:rsid w:val="009636AF"/>
    <w:rsid w:val="00963AAC"/>
    <w:rsid w:val="0096484A"/>
    <w:rsid w:val="00965580"/>
    <w:rsid w:val="009659D1"/>
    <w:rsid w:val="00966445"/>
    <w:rsid w:val="00966720"/>
    <w:rsid w:val="009705AD"/>
    <w:rsid w:val="00971915"/>
    <w:rsid w:val="009720F7"/>
    <w:rsid w:val="00972EC9"/>
    <w:rsid w:val="0097306A"/>
    <w:rsid w:val="00973133"/>
    <w:rsid w:val="00973448"/>
    <w:rsid w:val="00973E59"/>
    <w:rsid w:val="00975E60"/>
    <w:rsid w:val="009844A6"/>
    <w:rsid w:val="009862B7"/>
    <w:rsid w:val="00987098"/>
    <w:rsid w:val="00987BA7"/>
    <w:rsid w:val="009919C4"/>
    <w:rsid w:val="00991E1F"/>
    <w:rsid w:val="009952FC"/>
    <w:rsid w:val="009957D0"/>
    <w:rsid w:val="009960E2"/>
    <w:rsid w:val="00996106"/>
    <w:rsid w:val="0099744A"/>
    <w:rsid w:val="00997F2D"/>
    <w:rsid w:val="009A2044"/>
    <w:rsid w:val="009A2A21"/>
    <w:rsid w:val="009A2D02"/>
    <w:rsid w:val="009A2E6C"/>
    <w:rsid w:val="009A34FD"/>
    <w:rsid w:val="009A576C"/>
    <w:rsid w:val="009A66C5"/>
    <w:rsid w:val="009A6DFD"/>
    <w:rsid w:val="009B09D1"/>
    <w:rsid w:val="009B0DDD"/>
    <w:rsid w:val="009B1325"/>
    <w:rsid w:val="009B1767"/>
    <w:rsid w:val="009B17EC"/>
    <w:rsid w:val="009B2EF8"/>
    <w:rsid w:val="009B316F"/>
    <w:rsid w:val="009B3B16"/>
    <w:rsid w:val="009B3DFB"/>
    <w:rsid w:val="009B78F9"/>
    <w:rsid w:val="009C1DBB"/>
    <w:rsid w:val="009C1FA2"/>
    <w:rsid w:val="009C2D16"/>
    <w:rsid w:val="009C2F18"/>
    <w:rsid w:val="009C575E"/>
    <w:rsid w:val="009C6ABA"/>
    <w:rsid w:val="009C7C16"/>
    <w:rsid w:val="009D155B"/>
    <w:rsid w:val="009D35BC"/>
    <w:rsid w:val="009D4454"/>
    <w:rsid w:val="009D4C8F"/>
    <w:rsid w:val="009D59AF"/>
    <w:rsid w:val="009D75C2"/>
    <w:rsid w:val="009E0F62"/>
    <w:rsid w:val="009E1815"/>
    <w:rsid w:val="009E1C6D"/>
    <w:rsid w:val="009E2CDF"/>
    <w:rsid w:val="009E397E"/>
    <w:rsid w:val="009E46B0"/>
    <w:rsid w:val="009E4B10"/>
    <w:rsid w:val="009E676F"/>
    <w:rsid w:val="009E6E34"/>
    <w:rsid w:val="009E76CD"/>
    <w:rsid w:val="009F0777"/>
    <w:rsid w:val="009F1962"/>
    <w:rsid w:val="009F332B"/>
    <w:rsid w:val="009F372D"/>
    <w:rsid w:val="009F381F"/>
    <w:rsid w:val="009F4CA5"/>
    <w:rsid w:val="009F4F8F"/>
    <w:rsid w:val="009F6993"/>
    <w:rsid w:val="00A00A81"/>
    <w:rsid w:val="00A00ACF"/>
    <w:rsid w:val="00A011FD"/>
    <w:rsid w:val="00A024F9"/>
    <w:rsid w:val="00A02F0D"/>
    <w:rsid w:val="00A0679D"/>
    <w:rsid w:val="00A10ECE"/>
    <w:rsid w:val="00A10F22"/>
    <w:rsid w:val="00A12D05"/>
    <w:rsid w:val="00A12E8C"/>
    <w:rsid w:val="00A148E1"/>
    <w:rsid w:val="00A15B18"/>
    <w:rsid w:val="00A15FF7"/>
    <w:rsid w:val="00A166D5"/>
    <w:rsid w:val="00A22072"/>
    <w:rsid w:val="00A22EF9"/>
    <w:rsid w:val="00A24693"/>
    <w:rsid w:val="00A24EEA"/>
    <w:rsid w:val="00A2538E"/>
    <w:rsid w:val="00A25509"/>
    <w:rsid w:val="00A257BF"/>
    <w:rsid w:val="00A25D46"/>
    <w:rsid w:val="00A26366"/>
    <w:rsid w:val="00A27672"/>
    <w:rsid w:val="00A279AC"/>
    <w:rsid w:val="00A27F63"/>
    <w:rsid w:val="00A30400"/>
    <w:rsid w:val="00A32887"/>
    <w:rsid w:val="00A33ECD"/>
    <w:rsid w:val="00A3403D"/>
    <w:rsid w:val="00A342C5"/>
    <w:rsid w:val="00A35FAA"/>
    <w:rsid w:val="00A36F5F"/>
    <w:rsid w:val="00A37EEB"/>
    <w:rsid w:val="00A37FE7"/>
    <w:rsid w:val="00A405CB"/>
    <w:rsid w:val="00A4244B"/>
    <w:rsid w:val="00A43E96"/>
    <w:rsid w:val="00A46CB8"/>
    <w:rsid w:val="00A47A1F"/>
    <w:rsid w:val="00A5276B"/>
    <w:rsid w:val="00A52AAF"/>
    <w:rsid w:val="00A5322C"/>
    <w:rsid w:val="00A5355D"/>
    <w:rsid w:val="00A54873"/>
    <w:rsid w:val="00A5633F"/>
    <w:rsid w:val="00A57687"/>
    <w:rsid w:val="00A603A8"/>
    <w:rsid w:val="00A61A98"/>
    <w:rsid w:val="00A62174"/>
    <w:rsid w:val="00A65C76"/>
    <w:rsid w:val="00A65CE8"/>
    <w:rsid w:val="00A71CDF"/>
    <w:rsid w:val="00A71D21"/>
    <w:rsid w:val="00A728AF"/>
    <w:rsid w:val="00A73F76"/>
    <w:rsid w:val="00A749BD"/>
    <w:rsid w:val="00A74C99"/>
    <w:rsid w:val="00A750A7"/>
    <w:rsid w:val="00A75378"/>
    <w:rsid w:val="00A76385"/>
    <w:rsid w:val="00A76628"/>
    <w:rsid w:val="00A76ADC"/>
    <w:rsid w:val="00A77386"/>
    <w:rsid w:val="00A8006F"/>
    <w:rsid w:val="00A80D2C"/>
    <w:rsid w:val="00A81182"/>
    <w:rsid w:val="00A833CD"/>
    <w:rsid w:val="00A8632B"/>
    <w:rsid w:val="00A86D02"/>
    <w:rsid w:val="00A87652"/>
    <w:rsid w:val="00A90768"/>
    <w:rsid w:val="00A91DB0"/>
    <w:rsid w:val="00A932B8"/>
    <w:rsid w:val="00AA105A"/>
    <w:rsid w:val="00AA11FB"/>
    <w:rsid w:val="00AA26C5"/>
    <w:rsid w:val="00AA2710"/>
    <w:rsid w:val="00AA2CBF"/>
    <w:rsid w:val="00AA3103"/>
    <w:rsid w:val="00AA44EE"/>
    <w:rsid w:val="00AA47F5"/>
    <w:rsid w:val="00AA630F"/>
    <w:rsid w:val="00AA6E73"/>
    <w:rsid w:val="00AA6F28"/>
    <w:rsid w:val="00AA6F60"/>
    <w:rsid w:val="00AA724F"/>
    <w:rsid w:val="00AA7ED6"/>
    <w:rsid w:val="00AB0069"/>
    <w:rsid w:val="00AB0EA3"/>
    <w:rsid w:val="00AB22C9"/>
    <w:rsid w:val="00AB2312"/>
    <w:rsid w:val="00AB35E1"/>
    <w:rsid w:val="00AB3625"/>
    <w:rsid w:val="00AB379E"/>
    <w:rsid w:val="00AB3820"/>
    <w:rsid w:val="00AB41BC"/>
    <w:rsid w:val="00AB62BF"/>
    <w:rsid w:val="00AB62C3"/>
    <w:rsid w:val="00AC11A3"/>
    <w:rsid w:val="00AC2114"/>
    <w:rsid w:val="00AC4876"/>
    <w:rsid w:val="00AC559C"/>
    <w:rsid w:val="00AC7C40"/>
    <w:rsid w:val="00AD08A5"/>
    <w:rsid w:val="00AD09AA"/>
    <w:rsid w:val="00AD112A"/>
    <w:rsid w:val="00AD2498"/>
    <w:rsid w:val="00AD289E"/>
    <w:rsid w:val="00AD4208"/>
    <w:rsid w:val="00AD49E9"/>
    <w:rsid w:val="00AD5562"/>
    <w:rsid w:val="00AD5AAD"/>
    <w:rsid w:val="00AD6B9D"/>
    <w:rsid w:val="00AD6D18"/>
    <w:rsid w:val="00AE0866"/>
    <w:rsid w:val="00AE1098"/>
    <w:rsid w:val="00AE1445"/>
    <w:rsid w:val="00AE1CF2"/>
    <w:rsid w:val="00AE1D42"/>
    <w:rsid w:val="00AE2589"/>
    <w:rsid w:val="00AE41AD"/>
    <w:rsid w:val="00AE41B0"/>
    <w:rsid w:val="00AE4BA0"/>
    <w:rsid w:val="00AE5398"/>
    <w:rsid w:val="00AE5D6F"/>
    <w:rsid w:val="00AF12BD"/>
    <w:rsid w:val="00AF21C7"/>
    <w:rsid w:val="00AF2E45"/>
    <w:rsid w:val="00AF31AF"/>
    <w:rsid w:val="00AF3F31"/>
    <w:rsid w:val="00AF3F95"/>
    <w:rsid w:val="00AF4991"/>
    <w:rsid w:val="00AF4F93"/>
    <w:rsid w:val="00AF6D39"/>
    <w:rsid w:val="00AF780C"/>
    <w:rsid w:val="00B02751"/>
    <w:rsid w:val="00B03281"/>
    <w:rsid w:val="00B054B0"/>
    <w:rsid w:val="00B058FE"/>
    <w:rsid w:val="00B059E4"/>
    <w:rsid w:val="00B06F66"/>
    <w:rsid w:val="00B07434"/>
    <w:rsid w:val="00B1048B"/>
    <w:rsid w:val="00B11A0C"/>
    <w:rsid w:val="00B11AA9"/>
    <w:rsid w:val="00B1239B"/>
    <w:rsid w:val="00B12F92"/>
    <w:rsid w:val="00B13790"/>
    <w:rsid w:val="00B15729"/>
    <w:rsid w:val="00B17DFB"/>
    <w:rsid w:val="00B202FC"/>
    <w:rsid w:val="00B2291D"/>
    <w:rsid w:val="00B2378F"/>
    <w:rsid w:val="00B2427D"/>
    <w:rsid w:val="00B25F70"/>
    <w:rsid w:val="00B26D7D"/>
    <w:rsid w:val="00B30D22"/>
    <w:rsid w:val="00B310FC"/>
    <w:rsid w:val="00B32276"/>
    <w:rsid w:val="00B3278B"/>
    <w:rsid w:val="00B3351F"/>
    <w:rsid w:val="00B374F3"/>
    <w:rsid w:val="00B41670"/>
    <w:rsid w:val="00B42071"/>
    <w:rsid w:val="00B426DB"/>
    <w:rsid w:val="00B428D8"/>
    <w:rsid w:val="00B42D8E"/>
    <w:rsid w:val="00B4399F"/>
    <w:rsid w:val="00B457D9"/>
    <w:rsid w:val="00B47F12"/>
    <w:rsid w:val="00B50603"/>
    <w:rsid w:val="00B506CF"/>
    <w:rsid w:val="00B54015"/>
    <w:rsid w:val="00B54F1A"/>
    <w:rsid w:val="00B55224"/>
    <w:rsid w:val="00B55587"/>
    <w:rsid w:val="00B55C23"/>
    <w:rsid w:val="00B57E49"/>
    <w:rsid w:val="00B60EB2"/>
    <w:rsid w:val="00B617BA"/>
    <w:rsid w:val="00B62033"/>
    <w:rsid w:val="00B63A1A"/>
    <w:rsid w:val="00B63EE3"/>
    <w:rsid w:val="00B64F98"/>
    <w:rsid w:val="00B66146"/>
    <w:rsid w:val="00B663EE"/>
    <w:rsid w:val="00B67BC9"/>
    <w:rsid w:val="00B70B54"/>
    <w:rsid w:val="00B70CA0"/>
    <w:rsid w:val="00B71BCA"/>
    <w:rsid w:val="00B72119"/>
    <w:rsid w:val="00B728AC"/>
    <w:rsid w:val="00B7312A"/>
    <w:rsid w:val="00B73BA3"/>
    <w:rsid w:val="00B7657E"/>
    <w:rsid w:val="00B7733E"/>
    <w:rsid w:val="00B8236E"/>
    <w:rsid w:val="00B82F1B"/>
    <w:rsid w:val="00B838A6"/>
    <w:rsid w:val="00B84503"/>
    <w:rsid w:val="00B84BDC"/>
    <w:rsid w:val="00B8545F"/>
    <w:rsid w:val="00B864C4"/>
    <w:rsid w:val="00B906BF"/>
    <w:rsid w:val="00B927F2"/>
    <w:rsid w:val="00B9294A"/>
    <w:rsid w:val="00B93874"/>
    <w:rsid w:val="00B93A7D"/>
    <w:rsid w:val="00B9449C"/>
    <w:rsid w:val="00B953EF"/>
    <w:rsid w:val="00B95485"/>
    <w:rsid w:val="00B959A7"/>
    <w:rsid w:val="00B96364"/>
    <w:rsid w:val="00BA03CF"/>
    <w:rsid w:val="00BA5F43"/>
    <w:rsid w:val="00BA71D2"/>
    <w:rsid w:val="00BB075F"/>
    <w:rsid w:val="00BB15BA"/>
    <w:rsid w:val="00BB1E01"/>
    <w:rsid w:val="00BB249B"/>
    <w:rsid w:val="00BB34CD"/>
    <w:rsid w:val="00BB37B4"/>
    <w:rsid w:val="00BB6E3D"/>
    <w:rsid w:val="00BB7301"/>
    <w:rsid w:val="00BB7355"/>
    <w:rsid w:val="00BB7E9E"/>
    <w:rsid w:val="00BC272A"/>
    <w:rsid w:val="00BC3981"/>
    <w:rsid w:val="00BC3C4D"/>
    <w:rsid w:val="00BC42B8"/>
    <w:rsid w:val="00BC43EA"/>
    <w:rsid w:val="00BC6D6B"/>
    <w:rsid w:val="00BC7156"/>
    <w:rsid w:val="00BD02EE"/>
    <w:rsid w:val="00BD26FB"/>
    <w:rsid w:val="00BD2FA2"/>
    <w:rsid w:val="00BD35DE"/>
    <w:rsid w:val="00BD3C69"/>
    <w:rsid w:val="00BD4526"/>
    <w:rsid w:val="00BD7271"/>
    <w:rsid w:val="00BE149E"/>
    <w:rsid w:val="00BE15CC"/>
    <w:rsid w:val="00BE1D0D"/>
    <w:rsid w:val="00BE20B2"/>
    <w:rsid w:val="00BE3E96"/>
    <w:rsid w:val="00BE4E53"/>
    <w:rsid w:val="00BE5EBA"/>
    <w:rsid w:val="00BE6B32"/>
    <w:rsid w:val="00BF2B2A"/>
    <w:rsid w:val="00BF2C73"/>
    <w:rsid w:val="00BF5642"/>
    <w:rsid w:val="00BF5C84"/>
    <w:rsid w:val="00BF79A5"/>
    <w:rsid w:val="00C00990"/>
    <w:rsid w:val="00C010B8"/>
    <w:rsid w:val="00C0149D"/>
    <w:rsid w:val="00C017D7"/>
    <w:rsid w:val="00C01F81"/>
    <w:rsid w:val="00C03744"/>
    <w:rsid w:val="00C04231"/>
    <w:rsid w:val="00C043E8"/>
    <w:rsid w:val="00C05176"/>
    <w:rsid w:val="00C0521A"/>
    <w:rsid w:val="00C052A1"/>
    <w:rsid w:val="00C06CBF"/>
    <w:rsid w:val="00C06EAF"/>
    <w:rsid w:val="00C07121"/>
    <w:rsid w:val="00C075ED"/>
    <w:rsid w:val="00C078BD"/>
    <w:rsid w:val="00C07F60"/>
    <w:rsid w:val="00C10096"/>
    <w:rsid w:val="00C10675"/>
    <w:rsid w:val="00C12413"/>
    <w:rsid w:val="00C1316D"/>
    <w:rsid w:val="00C13876"/>
    <w:rsid w:val="00C13917"/>
    <w:rsid w:val="00C13AD5"/>
    <w:rsid w:val="00C13D71"/>
    <w:rsid w:val="00C144C6"/>
    <w:rsid w:val="00C1550C"/>
    <w:rsid w:val="00C155F4"/>
    <w:rsid w:val="00C15852"/>
    <w:rsid w:val="00C159DB"/>
    <w:rsid w:val="00C15ECC"/>
    <w:rsid w:val="00C16F75"/>
    <w:rsid w:val="00C20B68"/>
    <w:rsid w:val="00C2143D"/>
    <w:rsid w:val="00C23DFA"/>
    <w:rsid w:val="00C24102"/>
    <w:rsid w:val="00C24B0C"/>
    <w:rsid w:val="00C251D1"/>
    <w:rsid w:val="00C2784E"/>
    <w:rsid w:val="00C300E5"/>
    <w:rsid w:val="00C3051D"/>
    <w:rsid w:val="00C30E0A"/>
    <w:rsid w:val="00C317FF"/>
    <w:rsid w:val="00C321A5"/>
    <w:rsid w:val="00C32BE8"/>
    <w:rsid w:val="00C33368"/>
    <w:rsid w:val="00C33810"/>
    <w:rsid w:val="00C345A9"/>
    <w:rsid w:val="00C3520F"/>
    <w:rsid w:val="00C35262"/>
    <w:rsid w:val="00C35526"/>
    <w:rsid w:val="00C37BC8"/>
    <w:rsid w:val="00C406CC"/>
    <w:rsid w:val="00C429D3"/>
    <w:rsid w:val="00C42E0B"/>
    <w:rsid w:val="00C42ED9"/>
    <w:rsid w:val="00C4338E"/>
    <w:rsid w:val="00C43754"/>
    <w:rsid w:val="00C43E22"/>
    <w:rsid w:val="00C43F7C"/>
    <w:rsid w:val="00C45110"/>
    <w:rsid w:val="00C46494"/>
    <w:rsid w:val="00C468B7"/>
    <w:rsid w:val="00C470E1"/>
    <w:rsid w:val="00C47649"/>
    <w:rsid w:val="00C50755"/>
    <w:rsid w:val="00C519E6"/>
    <w:rsid w:val="00C540CF"/>
    <w:rsid w:val="00C54BAA"/>
    <w:rsid w:val="00C5527F"/>
    <w:rsid w:val="00C55B0F"/>
    <w:rsid w:val="00C5792D"/>
    <w:rsid w:val="00C57D2C"/>
    <w:rsid w:val="00C6351D"/>
    <w:rsid w:val="00C643B6"/>
    <w:rsid w:val="00C648BD"/>
    <w:rsid w:val="00C65768"/>
    <w:rsid w:val="00C678C4"/>
    <w:rsid w:val="00C71843"/>
    <w:rsid w:val="00C733F3"/>
    <w:rsid w:val="00C73BD8"/>
    <w:rsid w:val="00C76199"/>
    <w:rsid w:val="00C815DE"/>
    <w:rsid w:val="00C81DF2"/>
    <w:rsid w:val="00C84482"/>
    <w:rsid w:val="00C847D4"/>
    <w:rsid w:val="00C84B04"/>
    <w:rsid w:val="00C858E6"/>
    <w:rsid w:val="00C8656A"/>
    <w:rsid w:val="00C86D35"/>
    <w:rsid w:val="00C87462"/>
    <w:rsid w:val="00C90A14"/>
    <w:rsid w:val="00C91C3B"/>
    <w:rsid w:val="00C93622"/>
    <w:rsid w:val="00C94C56"/>
    <w:rsid w:val="00C96113"/>
    <w:rsid w:val="00C96C24"/>
    <w:rsid w:val="00C970C6"/>
    <w:rsid w:val="00C97BD7"/>
    <w:rsid w:val="00CA3BB8"/>
    <w:rsid w:val="00CA3C33"/>
    <w:rsid w:val="00CA5C51"/>
    <w:rsid w:val="00CA66D1"/>
    <w:rsid w:val="00CB1894"/>
    <w:rsid w:val="00CB51C6"/>
    <w:rsid w:val="00CB6680"/>
    <w:rsid w:val="00CB6B9C"/>
    <w:rsid w:val="00CC0885"/>
    <w:rsid w:val="00CC0F6B"/>
    <w:rsid w:val="00CC1B59"/>
    <w:rsid w:val="00CC28A2"/>
    <w:rsid w:val="00CC2A6F"/>
    <w:rsid w:val="00CC2AFC"/>
    <w:rsid w:val="00CC2CD4"/>
    <w:rsid w:val="00CC68F3"/>
    <w:rsid w:val="00CC6D95"/>
    <w:rsid w:val="00CD0EC5"/>
    <w:rsid w:val="00CD19CB"/>
    <w:rsid w:val="00CD23A9"/>
    <w:rsid w:val="00CD3B9F"/>
    <w:rsid w:val="00CD4F1B"/>
    <w:rsid w:val="00CD520A"/>
    <w:rsid w:val="00CD68A0"/>
    <w:rsid w:val="00CD6D91"/>
    <w:rsid w:val="00CD6FC2"/>
    <w:rsid w:val="00CD7316"/>
    <w:rsid w:val="00CD7469"/>
    <w:rsid w:val="00CD7EBC"/>
    <w:rsid w:val="00CE1461"/>
    <w:rsid w:val="00CE27AB"/>
    <w:rsid w:val="00CE2C05"/>
    <w:rsid w:val="00CE33CF"/>
    <w:rsid w:val="00CE36CC"/>
    <w:rsid w:val="00CE3BE4"/>
    <w:rsid w:val="00CE6861"/>
    <w:rsid w:val="00CE7CF8"/>
    <w:rsid w:val="00CF0D33"/>
    <w:rsid w:val="00CF17BD"/>
    <w:rsid w:val="00CF1BAC"/>
    <w:rsid w:val="00CF2863"/>
    <w:rsid w:val="00CF36F2"/>
    <w:rsid w:val="00CF5095"/>
    <w:rsid w:val="00CF51E4"/>
    <w:rsid w:val="00CF590E"/>
    <w:rsid w:val="00CF71F5"/>
    <w:rsid w:val="00D00502"/>
    <w:rsid w:val="00D008EC"/>
    <w:rsid w:val="00D00D07"/>
    <w:rsid w:val="00D013B2"/>
    <w:rsid w:val="00D03534"/>
    <w:rsid w:val="00D04E9D"/>
    <w:rsid w:val="00D058E1"/>
    <w:rsid w:val="00D05C24"/>
    <w:rsid w:val="00D10627"/>
    <w:rsid w:val="00D1067D"/>
    <w:rsid w:val="00D107FD"/>
    <w:rsid w:val="00D11115"/>
    <w:rsid w:val="00D11DC1"/>
    <w:rsid w:val="00D1279F"/>
    <w:rsid w:val="00D12BF0"/>
    <w:rsid w:val="00D14C58"/>
    <w:rsid w:val="00D14DBB"/>
    <w:rsid w:val="00D14F14"/>
    <w:rsid w:val="00D15C89"/>
    <w:rsid w:val="00D17ADF"/>
    <w:rsid w:val="00D20569"/>
    <w:rsid w:val="00D20AD2"/>
    <w:rsid w:val="00D20B98"/>
    <w:rsid w:val="00D21402"/>
    <w:rsid w:val="00D224A6"/>
    <w:rsid w:val="00D22694"/>
    <w:rsid w:val="00D2375F"/>
    <w:rsid w:val="00D239AD"/>
    <w:rsid w:val="00D26244"/>
    <w:rsid w:val="00D27421"/>
    <w:rsid w:val="00D27FCB"/>
    <w:rsid w:val="00D3027B"/>
    <w:rsid w:val="00D31917"/>
    <w:rsid w:val="00D3228E"/>
    <w:rsid w:val="00D345C1"/>
    <w:rsid w:val="00D35FEE"/>
    <w:rsid w:val="00D37271"/>
    <w:rsid w:val="00D41F86"/>
    <w:rsid w:val="00D42A77"/>
    <w:rsid w:val="00D43BBE"/>
    <w:rsid w:val="00D43E86"/>
    <w:rsid w:val="00D45720"/>
    <w:rsid w:val="00D45A3E"/>
    <w:rsid w:val="00D4640C"/>
    <w:rsid w:val="00D470AE"/>
    <w:rsid w:val="00D529C3"/>
    <w:rsid w:val="00D559D4"/>
    <w:rsid w:val="00D60BAA"/>
    <w:rsid w:val="00D624C9"/>
    <w:rsid w:val="00D62E0B"/>
    <w:rsid w:val="00D633C8"/>
    <w:rsid w:val="00D6397A"/>
    <w:rsid w:val="00D64154"/>
    <w:rsid w:val="00D642C6"/>
    <w:rsid w:val="00D65E88"/>
    <w:rsid w:val="00D672C3"/>
    <w:rsid w:val="00D70353"/>
    <w:rsid w:val="00D712CB"/>
    <w:rsid w:val="00D714C0"/>
    <w:rsid w:val="00D72E61"/>
    <w:rsid w:val="00D73E5E"/>
    <w:rsid w:val="00D7684A"/>
    <w:rsid w:val="00D76EAB"/>
    <w:rsid w:val="00D806C1"/>
    <w:rsid w:val="00D82582"/>
    <w:rsid w:val="00D85563"/>
    <w:rsid w:val="00D85943"/>
    <w:rsid w:val="00D863AC"/>
    <w:rsid w:val="00D86E6C"/>
    <w:rsid w:val="00D87958"/>
    <w:rsid w:val="00D87EFE"/>
    <w:rsid w:val="00D90046"/>
    <w:rsid w:val="00D9009E"/>
    <w:rsid w:val="00D9042A"/>
    <w:rsid w:val="00D90824"/>
    <w:rsid w:val="00D90B4E"/>
    <w:rsid w:val="00D90C4E"/>
    <w:rsid w:val="00D90CA1"/>
    <w:rsid w:val="00D914A4"/>
    <w:rsid w:val="00D92260"/>
    <w:rsid w:val="00D9294B"/>
    <w:rsid w:val="00D93F7C"/>
    <w:rsid w:val="00D9408A"/>
    <w:rsid w:val="00D9482E"/>
    <w:rsid w:val="00D971CE"/>
    <w:rsid w:val="00D97D18"/>
    <w:rsid w:val="00DA08F4"/>
    <w:rsid w:val="00DA2AB6"/>
    <w:rsid w:val="00DA2E10"/>
    <w:rsid w:val="00DA3AB5"/>
    <w:rsid w:val="00DA4D54"/>
    <w:rsid w:val="00DA5018"/>
    <w:rsid w:val="00DA58DE"/>
    <w:rsid w:val="00DA6CAA"/>
    <w:rsid w:val="00DA7DE4"/>
    <w:rsid w:val="00DB0033"/>
    <w:rsid w:val="00DB0658"/>
    <w:rsid w:val="00DB0A4B"/>
    <w:rsid w:val="00DB0FA8"/>
    <w:rsid w:val="00DB1EBB"/>
    <w:rsid w:val="00DB279B"/>
    <w:rsid w:val="00DB3458"/>
    <w:rsid w:val="00DB4090"/>
    <w:rsid w:val="00DB4241"/>
    <w:rsid w:val="00DB517B"/>
    <w:rsid w:val="00DB6922"/>
    <w:rsid w:val="00DB7468"/>
    <w:rsid w:val="00DC18C4"/>
    <w:rsid w:val="00DC23BE"/>
    <w:rsid w:val="00DC2BC5"/>
    <w:rsid w:val="00DC3B4B"/>
    <w:rsid w:val="00DC5AA6"/>
    <w:rsid w:val="00DC6439"/>
    <w:rsid w:val="00DC6C2A"/>
    <w:rsid w:val="00DC76C5"/>
    <w:rsid w:val="00DD3BC6"/>
    <w:rsid w:val="00DD4F64"/>
    <w:rsid w:val="00DE1350"/>
    <w:rsid w:val="00DE17C5"/>
    <w:rsid w:val="00DE1D34"/>
    <w:rsid w:val="00DE1F64"/>
    <w:rsid w:val="00DE4A2B"/>
    <w:rsid w:val="00DE59F1"/>
    <w:rsid w:val="00DE5AC8"/>
    <w:rsid w:val="00DE6881"/>
    <w:rsid w:val="00DF138B"/>
    <w:rsid w:val="00DF16F2"/>
    <w:rsid w:val="00DF29E3"/>
    <w:rsid w:val="00DF2B16"/>
    <w:rsid w:val="00DF3582"/>
    <w:rsid w:val="00DF419D"/>
    <w:rsid w:val="00DF4657"/>
    <w:rsid w:val="00DF4A26"/>
    <w:rsid w:val="00DF6BA2"/>
    <w:rsid w:val="00DF75DD"/>
    <w:rsid w:val="00E01727"/>
    <w:rsid w:val="00E04527"/>
    <w:rsid w:val="00E0467F"/>
    <w:rsid w:val="00E05117"/>
    <w:rsid w:val="00E05610"/>
    <w:rsid w:val="00E116F0"/>
    <w:rsid w:val="00E1234E"/>
    <w:rsid w:val="00E12AED"/>
    <w:rsid w:val="00E1397A"/>
    <w:rsid w:val="00E13C4E"/>
    <w:rsid w:val="00E1453D"/>
    <w:rsid w:val="00E14FBA"/>
    <w:rsid w:val="00E15625"/>
    <w:rsid w:val="00E15A13"/>
    <w:rsid w:val="00E16B20"/>
    <w:rsid w:val="00E16EF0"/>
    <w:rsid w:val="00E1780C"/>
    <w:rsid w:val="00E17EFD"/>
    <w:rsid w:val="00E20AA5"/>
    <w:rsid w:val="00E222E2"/>
    <w:rsid w:val="00E22596"/>
    <w:rsid w:val="00E233DD"/>
    <w:rsid w:val="00E2343B"/>
    <w:rsid w:val="00E23D04"/>
    <w:rsid w:val="00E261FB"/>
    <w:rsid w:val="00E26A22"/>
    <w:rsid w:val="00E3104D"/>
    <w:rsid w:val="00E31B9F"/>
    <w:rsid w:val="00E33CCF"/>
    <w:rsid w:val="00E340BE"/>
    <w:rsid w:val="00E357D7"/>
    <w:rsid w:val="00E3746A"/>
    <w:rsid w:val="00E403A8"/>
    <w:rsid w:val="00E40A17"/>
    <w:rsid w:val="00E4146D"/>
    <w:rsid w:val="00E41689"/>
    <w:rsid w:val="00E41D84"/>
    <w:rsid w:val="00E438D9"/>
    <w:rsid w:val="00E44993"/>
    <w:rsid w:val="00E507AA"/>
    <w:rsid w:val="00E51890"/>
    <w:rsid w:val="00E529D5"/>
    <w:rsid w:val="00E52C9F"/>
    <w:rsid w:val="00E53348"/>
    <w:rsid w:val="00E55C38"/>
    <w:rsid w:val="00E56B10"/>
    <w:rsid w:val="00E57531"/>
    <w:rsid w:val="00E5756F"/>
    <w:rsid w:val="00E57603"/>
    <w:rsid w:val="00E57991"/>
    <w:rsid w:val="00E602C2"/>
    <w:rsid w:val="00E60F36"/>
    <w:rsid w:val="00E63AA4"/>
    <w:rsid w:val="00E64646"/>
    <w:rsid w:val="00E64AC1"/>
    <w:rsid w:val="00E64C6B"/>
    <w:rsid w:val="00E6501E"/>
    <w:rsid w:val="00E65211"/>
    <w:rsid w:val="00E66325"/>
    <w:rsid w:val="00E66899"/>
    <w:rsid w:val="00E700FC"/>
    <w:rsid w:val="00E7069D"/>
    <w:rsid w:val="00E715B1"/>
    <w:rsid w:val="00E73217"/>
    <w:rsid w:val="00E758CD"/>
    <w:rsid w:val="00E7604B"/>
    <w:rsid w:val="00E807AB"/>
    <w:rsid w:val="00E80A2F"/>
    <w:rsid w:val="00E80A4F"/>
    <w:rsid w:val="00E80E29"/>
    <w:rsid w:val="00E81A1C"/>
    <w:rsid w:val="00E84E02"/>
    <w:rsid w:val="00E85302"/>
    <w:rsid w:val="00E86383"/>
    <w:rsid w:val="00E86681"/>
    <w:rsid w:val="00E866D1"/>
    <w:rsid w:val="00E86E34"/>
    <w:rsid w:val="00E87A4B"/>
    <w:rsid w:val="00E93EF2"/>
    <w:rsid w:val="00E94D1C"/>
    <w:rsid w:val="00E95AE8"/>
    <w:rsid w:val="00E95B22"/>
    <w:rsid w:val="00E97AC1"/>
    <w:rsid w:val="00EA1EA1"/>
    <w:rsid w:val="00EA3357"/>
    <w:rsid w:val="00EA33CB"/>
    <w:rsid w:val="00EA3CC9"/>
    <w:rsid w:val="00EA6049"/>
    <w:rsid w:val="00EA7128"/>
    <w:rsid w:val="00EB0C75"/>
    <w:rsid w:val="00EB0E58"/>
    <w:rsid w:val="00EB247A"/>
    <w:rsid w:val="00EB26ED"/>
    <w:rsid w:val="00EB5D29"/>
    <w:rsid w:val="00EB6B4A"/>
    <w:rsid w:val="00EB7037"/>
    <w:rsid w:val="00EB779F"/>
    <w:rsid w:val="00EB7B29"/>
    <w:rsid w:val="00EC0207"/>
    <w:rsid w:val="00EC025C"/>
    <w:rsid w:val="00EC0CB2"/>
    <w:rsid w:val="00EC1D90"/>
    <w:rsid w:val="00EC42BE"/>
    <w:rsid w:val="00EC45E3"/>
    <w:rsid w:val="00EC5DFB"/>
    <w:rsid w:val="00EC5EB5"/>
    <w:rsid w:val="00EC6672"/>
    <w:rsid w:val="00EC718A"/>
    <w:rsid w:val="00ED1148"/>
    <w:rsid w:val="00ED2CCB"/>
    <w:rsid w:val="00ED3191"/>
    <w:rsid w:val="00ED58C3"/>
    <w:rsid w:val="00ED6859"/>
    <w:rsid w:val="00ED76BF"/>
    <w:rsid w:val="00EE06D1"/>
    <w:rsid w:val="00EE165F"/>
    <w:rsid w:val="00EE1DE1"/>
    <w:rsid w:val="00EE1E68"/>
    <w:rsid w:val="00EE34D0"/>
    <w:rsid w:val="00EE7058"/>
    <w:rsid w:val="00EF1677"/>
    <w:rsid w:val="00EF3974"/>
    <w:rsid w:val="00EF3F2A"/>
    <w:rsid w:val="00EF426A"/>
    <w:rsid w:val="00EF4A12"/>
    <w:rsid w:val="00EF4E42"/>
    <w:rsid w:val="00EF6F63"/>
    <w:rsid w:val="00EF7926"/>
    <w:rsid w:val="00F003F2"/>
    <w:rsid w:val="00F00694"/>
    <w:rsid w:val="00F0238D"/>
    <w:rsid w:val="00F028CD"/>
    <w:rsid w:val="00F02B76"/>
    <w:rsid w:val="00F03BD8"/>
    <w:rsid w:val="00F04AAF"/>
    <w:rsid w:val="00F051FE"/>
    <w:rsid w:val="00F05AB7"/>
    <w:rsid w:val="00F060B0"/>
    <w:rsid w:val="00F06B6E"/>
    <w:rsid w:val="00F0784B"/>
    <w:rsid w:val="00F1020B"/>
    <w:rsid w:val="00F11744"/>
    <w:rsid w:val="00F13E92"/>
    <w:rsid w:val="00F15858"/>
    <w:rsid w:val="00F176FC"/>
    <w:rsid w:val="00F210D4"/>
    <w:rsid w:val="00F216C6"/>
    <w:rsid w:val="00F21DDD"/>
    <w:rsid w:val="00F23CCB"/>
    <w:rsid w:val="00F24A1F"/>
    <w:rsid w:val="00F25A46"/>
    <w:rsid w:val="00F25DC7"/>
    <w:rsid w:val="00F25F90"/>
    <w:rsid w:val="00F26B67"/>
    <w:rsid w:val="00F278BA"/>
    <w:rsid w:val="00F27E99"/>
    <w:rsid w:val="00F320BA"/>
    <w:rsid w:val="00F337F4"/>
    <w:rsid w:val="00F34161"/>
    <w:rsid w:val="00F34544"/>
    <w:rsid w:val="00F3616A"/>
    <w:rsid w:val="00F372C5"/>
    <w:rsid w:val="00F376EA"/>
    <w:rsid w:val="00F400F4"/>
    <w:rsid w:val="00F407ED"/>
    <w:rsid w:val="00F42134"/>
    <w:rsid w:val="00F436CA"/>
    <w:rsid w:val="00F43BF9"/>
    <w:rsid w:val="00F43CF5"/>
    <w:rsid w:val="00F442DB"/>
    <w:rsid w:val="00F4479B"/>
    <w:rsid w:val="00F47F5B"/>
    <w:rsid w:val="00F510FF"/>
    <w:rsid w:val="00F514F3"/>
    <w:rsid w:val="00F5238C"/>
    <w:rsid w:val="00F5279A"/>
    <w:rsid w:val="00F528C4"/>
    <w:rsid w:val="00F541B2"/>
    <w:rsid w:val="00F55159"/>
    <w:rsid w:val="00F5570A"/>
    <w:rsid w:val="00F56EB8"/>
    <w:rsid w:val="00F61861"/>
    <w:rsid w:val="00F62804"/>
    <w:rsid w:val="00F65891"/>
    <w:rsid w:val="00F658D2"/>
    <w:rsid w:val="00F659D4"/>
    <w:rsid w:val="00F65DD3"/>
    <w:rsid w:val="00F671E5"/>
    <w:rsid w:val="00F67978"/>
    <w:rsid w:val="00F707AD"/>
    <w:rsid w:val="00F71515"/>
    <w:rsid w:val="00F729E0"/>
    <w:rsid w:val="00F75C8D"/>
    <w:rsid w:val="00F75ED7"/>
    <w:rsid w:val="00F76BAF"/>
    <w:rsid w:val="00F77FF5"/>
    <w:rsid w:val="00F80612"/>
    <w:rsid w:val="00F808F5"/>
    <w:rsid w:val="00F814D1"/>
    <w:rsid w:val="00F82898"/>
    <w:rsid w:val="00F8670C"/>
    <w:rsid w:val="00F8687B"/>
    <w:rsid w:val="00F90C0F"/>
    <w:rsid w:val="00F9134F"/>
    <w:rsid w:val="00F92077"/>
    <w:rsid w:val="00F92CC5"/>
    <w:rsid w:val="00F93E6B"/>
    <w:rsid w:val="00F940C5"/>
    <w:rsid w:val="00F94A65"/>
    <w:rsid w:val="00F9564B"/>
    <w:rsid w:val="00F96056"/>
    <w:rsid w:val="00F96062"/>
    <w:rsid w:val="00F97C96"/>
    <w:rsid w:val="00FA181E"/>
    <w:rsid w:val="00FA1AEF"/>
    <w:rsid w:val="00FA241F"/>
    <w:rsid w:val="00FA3953"/>
    <w:rsid w:val="00FA492B"/>
    <w:rsid w:val="00FA5846"/>
    <w:rsid w:val="00FA5B77"/>
    <w:rsid w:val="00FA67E5"/>
    <w:rsid w:val="00FA7D21"/>
    <w:rsid w:val="00FB01D8"/>
    <w:rsid w:val="00FB1692"/>
    <w:rsid w:val="00FB23DB"/>
    <w:rsid w:val="00FB2471"/>
    <w:rsid w:val="00FB270D"/>
    <w:rsid w:val="00FB2A4D"/>
    <w:rsid w:val="00FB2ABF"/>
    <w:rsid w:val="00FB487E"/>
    <w:rsid w:val="00FB6094"/>
    <w:rsid w:val="00FB61FF"/>
    <w:rsid w:val="00FB6798"/>
    <w:rsid w:val="00FB764F"/>
    <w:rsid w:val="00FB7C57"/>
    <w:rsid w:val="00FC02E5"/>
    <w:rsid w:val="00FC0357"/>
    <w:rsid w:val="00FC1E60"/>
    <w:rsid w:val="00FC2389"/>
    <w:rsid w:val="00FC3B39"/>
    <w:rsid w:val="00FC7146"/>
    <w:rsid w:val="00FD1898"/>
    <w:rsid w:val="00FD2794"/>
    <w:rsid w:val="00FD4443"/>
    <w:rsid w:val="00FD4CAD"/>
    <w:rsid w:val="00FE03B0"/>
    <w:rsid w:val="00FE128E"/>
    <w:rsid w:val="00FE1779"/>
    <w:rsid w:val="00FE22B8"/>
    <w:rsid w:val="00FE2B3E"/>
    <w:rsid w:val="00FE32CE"/>
    <w:rsid w:val="00FE438C"/>
    <w:rsid w:val="00FE45B7"/>
    <w:rsid w:val="00FE5F8F"/>
    <w:rsid w:val="00FF11A2"/>
    <w:rsid w:val="00FF2DD4"/>
    <w:rsid w:val="00FF2F5B"/>
    <w:rsid w:val="00FF3439"/>
    <w:rsid w:val="00FF3B5A"/>
    <w:rsid w:val="00FF49CB"/>
    <w:rsid w:val="00FF5625"/>
    <w:rsid w:val="00FF5E5E"/>
    <w:rsid w:val="00FF6B1B"/>
    <w:rsid w:val="00FF6D32"/>
    <w:rsid w:val="00FF7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2A21"/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2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C15ECC"/>
    <w:rPr>
      <w:color w:val="0000FF"/>
      <w:u w:val="single"/>
    </w:rPr>
  </w:style>
  <w:style w:type="paragraph" w:styleId="a5">
    <w:name w:val="List"/>
    <w:basedOn w:val="a"/>
    <w:rsid w:val="007D669B"/>
    <w:pPr>
      <w:overflowPunct w:val="0"/>
      <w:autoSpaceDE w:val="0"/>
      <w:autoSpaceDN w:val="0"/>
      <w:adjustRightInd w:val="0"/>
      <w:ind w:left="283" w:hanging="283"/>
      <w:textAlignment w:val="baseline"/>
    </w:pPr>
    <w:rPr>
      <w:szCs w:val="20"/>
    </w:rPr>
  </w:style>
  <w:style w:type="character" w:styleId="a6">
    <w:name w:val="Emphasis"/>
    <w:basedOn w:val="a0"/>
    <w:uiPriority w:val="20"/>
    <w:qFormat/>
    <w:rsid w:val="004A213C"/>
    <w:rPr>
      <w:i/>
      <w:iCs/>
    </w:rPr>
  </w:style>
  <w:style w:type="paragraph" w:styleId="a7">
    <w:name w:val="No Spacing"/>
    <w:uiPriority w:val="1"/>
    <w:qFormat/>
    <w:rsid w:val="00E94D1C"/>
    <w:rPr>
      <w:szCs w:val="24"/>
    </w:rPr>
  </w:style>
  <w:style w:type="paragraph" w:styleId="a8">
    <w:name w:val="Balloon Text"/>
    <w:basedOn w:val="a"/>
    <w:link w:val="a9"/>
    <w:rsid w:val="00FA39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A39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7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hart" Target="charts/chart1.xml"/><Relationship Id="rId5" Type="http://schemas.openxmlformats.org/officeDocument/2006/relationships/image" Target="media/image1.pn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F:\&#1044;&#1080;&#1085;&#1072;&#1084;&#1080;&#1082;&#1072;%20qe%20&#1074;%20&#1086;&#1095;&#1072;&#1075;&#1077;%20&#1058;&#1059;%20Ivan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F:\IVAN\&#1044;&#1080;&#1085;&#1072;&#1084;&#1080;&#1082;&#1072;%20qh%20&#1074;%20&#1086;&#1095;&#1072;&#1075;&#1077;%20&#1058;&#1059;%20Ivan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 algn="l" rtl="0">
              <a:defRPr sz="126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200" i="1"/>
              <a:t>q</a:t>
            </a:r>
            <a:r>
              <a:rPr lang="en-US" sz="1400" baseline="-25000"/>
              <a:t>e</a:t>
            </a:r>
            <a:r>
              <a:rPr lang="ru-RU" sz="1100"/>
              <a:t>, Вт</a:t>
            </a:r>
            <a:r>
              <a:rPr lang="en-US" sz="1100"/>
              <a:t>/</a:t>
            </a:r>
            <a:r>
              <a:rPr lang="ru-RU" sz="1100"/>
              <a:t>м</a:t>
            </a:r>
            <a:r>
              <a:rPr lang="ru-RU" sz="1100" baseline="30000"/>
              <a:t>2</a:t>
            </a:r>
          </a:p>
        </c:rich>
      </c:tx>
      <c:layout>
        <c:manualLayout>
          <c:xMode val="edge"/>
          <c:yMode val="edge"/>
          <c:x val="3.4974066559868903E-4"/>
          <c:y val="2.3394698902073859E-3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7.0626271053866693E-2"/>
          <c:y val="0.16332526527569272"/>
          <c:w val="0.9037327903702469"/>
          <c:h val="0.6519815762329324"/>
        </c:manualLayout>
      </c:layout>
      <c:barChart>
        <c:barDir val="col"/>
        <c:grouping val="clustered"/>
        <c:ser>
          <c:idx val="0"/>
          <c:order val="0"/>
          <c:spPr>
            <a:solidFill>
              <a:schemeClr val="bg1">
                <a:lumMod val="65000"/>
              </a:schemeClr>
            </a:solidFill>
            <a:ln w="9525">
              <a:solidFill>
                <a:schemeClr val="tx1"/>
              </a:solidFill>
            </a:ln>
            <a:effectLst/>
          </c:spPr>
          <c:cat>
            <c:multiLvlStrRef>
              <c:f>Лист1!$A$1:$B$36</c:f>
              <c:multiLvlStrCache>
                <c:ptCount val="36"/>
                <c:lvl>
                  <c:pt idx="0">
                    <c:v>0</c:v>
                  </c:pt>
                  <c:pt idx="1">
                    <c:v>6</c:v>
                  </c:pt>
                  <c:pt idx="2">
                    <c:v>12</c:v>
                  </c:pt>
                  <c:pt idx="3">
                    <c:v>18</c:v>
                  </c:pt>
                  <c:pt idx="4">
                    <c:v>0</c:v>
                  </c:pt>
                  <c:pt idx="5">
                    <c:v>6</c:v>
                  </c:pt>
                  <c:pt idx="6">
                    <c:v>12</c:v>
                  </c:pt>
                  <c:pt idx="7">
                    <c:v>18</c:v>
                  </c:pt>
                  <c:pt idx="8">
                    <c:v>0</c:v>
                  </c:pt>
                  <c:pt idx="9">
                    <c:v>6</c:v>
                  </c:pt>
                  <c:pt idx="10">
                    <c:v>12</c:v>
                  </c:pt>
                  <c:pt idx="11">
                    <c:v>18</c:v>
                  </c:pt>
                  <c:pt idx="12">
                    <c:v>0</c:v>
                  </c:pt>
                  <c:pt idx="13">
                    <c:v>6</c:v>
                  </c:pt>
                  <c:pt idx="14">
                    <c:v>12</c:v>
                  </c:pt>
                  <c:pt idx="15">
                    <c:v>18</c:v>
                  </c:pt>
                  <c:pt idx="16">
                    <c:v>0</c:v>
                  </c:pt>
                  <c:pt idx="17">
                    <c:v>6</c:v>
                  </c:pt>
                  <c:pt idx="18">
                    <c:v>12</c:v>
                  </c:pt>
                  <c:pt idx="19">
                    <c:v>18</c:v>
                  </c:pt>
                  <c:pt idx="20">
                    <c:v>0</c:v>
                  </c:pt>
                  <c:pt idx="21">
                    <c:v>6</c:v>
                  </c:pt>
                  <c:pt idx="22">
                    <c:v>12</c:v>
                  </c:pt>
                  <c:pt idx="23">
                    <c:v>18</c:v>
                  </c:pt>
                  <c:pt idx="24">
                    <c:v>0</c:v>
                  </c:pt>
                  <c:pt idx="25">
                    <c:v>6</c:v>
                  </c:pt>
                  <c:pt idx="26">
                    <c:v>12</c:v>
                  </c:pt>
                  <c:pt idx="27">
                    <c:v>18</c:v>
                  </c:pt>
                  <c:pt idx="28">
                    <c:v>0</c:v>
                  </c:pt>
                  <c:pt idx="29">
                    <c:v>6</c:v>
                  </c:pt>
                  <c:pt idx="30">
                    <c:v>12</c:v>
                  </c:pt>
                  <c:pt idx="31">
                    <c:v>18</c:v>
                  </c:pt>
                  <c:pt idx="32">
                    <c:v>0</c:v>
                  </c:pt>
                  <c:pt idx="33">
                    <c:v>6</c:v>
                  </c:pt>
                  <c:pt idx="34">
                    <c:v>12</c:v>
                  </c:pt>
                  <c:pt idx="35">
                    <c:v>18</c:v>
                  </c:pt>
                </c:lvl>
                <c:lvl>
                  <c:pt idx="0">
                    <c:v>1.09</c:v>
                  </c:pt>
                  <c:pt idx="4">
                    <c:v>2.09</c:v>
                  </c:pt>
                  <c:pt idx="8">
                    <c:v>3.09</c:v>
                  </c:pt>
                  <c:pt idx="12">
                    <c:v>4.09</c:v>
                  </c:pt>
                  <c:pt idx="16">
                    <c:v>5.09</c:v>
                  </c:pt>
                  <c:pt idx="20">
                    <c:v>6.09</c:v>
                  </c:pt>
                  <c:pt idx="24">
                    <c:v>7.09</c:v>
                  </c:pt>
                  <c:pt idx="28">
                    <c:v>8.09 </c:v>
                  </c:pt>
                  <c:pt idx="32">
                    <c:v>9.09</c:v>
                  </c:pt>
                </c:lvl>
              </c:multiLvlStrCache>
            </c:multiLvlStrRef>
          </c:cat>
          <c:val>
            <c:numRef>
              <c:f>Лист1!$C$1:$C$36</c:f>
              <c:numCache>
                <c:formatCode>General</c:formatCode>
                <c:ptCount val="36"/>
                <c:pt idx="3">
                  <c:v>38.9</c:v>
                </c:pt>
                <c:pt idx="5">
                  <c:v>66.099999999999994</c:v>
                </c:pt>
                <c:pt idx="7">
                  <c:v>35.4</c:v>
                </c:pt>
                <c:pt idx="9">
                  <c:v>50.7</c:v>
                </c:pt>
                <c:pt idx="11">
                  <c:v>87.2</c:v>
                </c:pt>
                <c:pt idx="13">
                  <c:v>132</c:v>
                </c:pt>
                <c:pt idx="15">
                  <c:v>228.3</c:v>
                </c:pt>
                <c:pt idx="17">
                  <c:v>283.39999999999975</c:v>
                </c:pt>
                <c:pt idx="19">
                  <c:v>119.1</c:v>
                </c:pt>
                <c:pt idx="21">
                  <c:v>121.1</c:v>
                </c:pt>
                <c:pt idx="22">
                  <c:v>106.9</c:v>
                </c:pt>
                <c:pt idx="23">
                  <c:v>130.4</c:v>
                </c:pt>
                <c:pt idx="25">
                  <c:v>161.9</c:v>
                </c:pt>
                <c:pt idx="26">
                  <c:v>153.1</c:v>
                </c:pt>
                <c:pt idx="30">
                  <c:v>87.4</c:v>
                </c:pt>
                <c:pt idx="31">
                  <c:v>83.8</c:v>
                </c:pt>
                <c:pt idx="33">
                  <c:v>47.1</c:v>
                </c:pt>
                <c:pt idx="35">
                  <c:v>65.599999999999994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4AE7-4F31-9FD2-C80CDE71EB3F}"/>
            </c:ext>
          </c:extLst>
        </c:ser>
        <c:gapWidth val="77"/>
        <c:overlap val="-25"/>
        <c:axId val="82565760"/>
        <c:axId val="82567552"/>
      </c:barChart>
      <c:catAx>
        <c:axId val="82565760"/>
        <c:scaling>
          <c:orientation val="minMax"/>
        </c:scaling>
        <c:axPos val="b"/>
        <c:numFmt formatCode="General" sourceLinked="1"/>
        <c:majorTickMark val="none"/>
        <c:minorTickMark val="out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2567552"/>
        <c:crossesAt val="0"/>
        <c:lblAlgn val="ctr"/>
        <c:lblOffset val="100"/>
      </c:catAx>
      <c:valAx>
        <c:axId val="82567552"/>
        <c:scaling>
          <c:orientation val="minMax"/>
        </c:scaling>
        <c:axPos val="l"/>
        <c:numFmt formatCode="General" sourceLinked="1"/>
        <c:majorTickMark val="in"/>
        <c:tickLblPos val="nextTo"/>
        <c:spPr>
          <a:noFill/>
          <a:ln w="12700"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2565760"/>
        <c:crosses val="autoZero"/>
        <c:crossBetween val="midCat"/>
      </c:valAx>
      <c:spPr>
        <a:noFill/>
        <a:ln w="12700">
          <a:noFill/>
        </a:ln>
        <a:effectLst/>
      </c:spPr>
    </c:plotArea>
    <c:plotVisOnly val="1"/>
    <c:dispBlanksAs val="gap"/>
  </c:chart>
  <c:spPr>
    <a:solidFill>
      <a:schemeClr val="bg1"/>
    </a:solidFill>
    <a:ln w="12700" cap="flat" cmpd="sng" algn="ctr">
      <a:noFill/>
      <a:round/>
    </a:ln>
    <a:effectLst/>
  </c:spPr>
  <c:txPr>
    <a:bodyPr/>
    <a:lstStyle/>
    <a:p>
      <a:pPr>
        <a:defRPr sz="105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l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200" b="0" i="1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q</a:t>
            </a:r>
            <a:r>
              <a:rPr lang="en-US" sz="1400" b="0" i="0" baseline="-2500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h</a:t>
            </a:r>
            <a:r>
              <a:rPr lang="ru-RU" sz="1050" b="0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, Вт</a:t>
            </a:r>
            <a:r>
              <a:rPr lang="en-US" sz="1050" b="0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/</a:t>
            </a:r>
            <a:r>
              <a:rPr lang="ru-RU" sz="1050" b="0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м</a:t>
            </a:r>
            <a:r>
              <a:rPr lang="ru-RU" sz="1050" b="0" i="0" baseline="3000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2</a:t>
            </a:r>
            <a:endParaRPr lang="ru-RU" sz="105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 marL="0" marR="0" lvl="0" indent="0" algn="l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rich>
      </c:tx>
      <c:layout>
        <c:manualLayout>
          <c:xMode val="edge"/>
          <c:yMode val="edge"/>
          <c:x val="4.2903560300920672E-3"/>
          <c:y val="5.6714730557924599E-3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6.1299342876647366E-2"/>
          <c:y val="0.16230885182173391"/>
          <c:w val="0.9095808689036301"/>
          <c:h val="0.64731549614232764"/>
        </c:manualLayout>
      </c:layout>
      <c:barChart>
        <c:barDir val="col"/>
        <c:grouping val="clustered"/>
        <c:ser>
          <c:idx val="2"/>
          <c:order val="0"/>
          <c:tx>
            <c:strRef>
              <c:f>Лист1!$A$1:$A$36</c:f>
              <c:strCache>
                <c:ptCount val="36"/>
                <c:pt idx="0">
                  <c:v>1.09</c:v>
                </c:pt>
                <c:pt idx="4">
                  <c:v>2.09</c:v>
                </c:pt>
                <c:pt idx="8">
                  <c:v>3.09</c:v>
                </c:pt>
                <c:pt idx="12">
                  <c:v>4.09</c:v>
                </c:pt>
                <c:pt idx="16">
                  <c:v>5.09</c:v>
                </c:pt>
                <c:pt idx="20">
                  <c:v>6.09</c:v>
                </c:pt>
                <c:pt idx="24">
                  <c:v>7.09</c:v>
                </c:pt>
                <c:pt idx="28">
                  <c:v>8.09</c:v>
                </c:pt>
                <c:pt idx="32">
                  <c:v>9.09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solidFill>
                <a:schemeClr val="tx1"/>
              </a:solidFill>
            </a:ln>
            <a:effectLst/>
          </c:spPr>
          <c:cat>
            <c:multiLvlStrRef>
              <c:f>Лист1!$A$1:$B$36</c:f>
              <c:multiLvlStrCache>
                <c:ptCount val="36"/>
                <c:lvl>
                  <c:pt idx="0">
                    <c:v>0</c:v>
                  </c:pt>
                  <c:pt idx="1">
                    <c:v>6</c:v>
                  </c:pt>
                  <c:pt idx="2">
                    <c:v>12</c:v>
                  </c:pt>
                  <c:pt idx="3">
                    <c:v>18</c:v>
                  </c:pt>
                  <c:pt idx="4">
                    <c:v>0</c:v>
                  </c:pt>
                  <c:pt idx="5">
                    <c:v>6</c:v>
                  </c:pt>
                  <c:pt idx="6">
                    <c:v>12</c:v>
                  </c:pt>
                  <c:pt idx="7">
                    <c:v>18</c:v>
                  </c:pt>
                  <c:pt idx="8">
                    <c:v>0</c:v>
                  </c:pt>
                  <c:pt idx="9">
                    <c:v>6</c:v>
                  </c:pt>
                  <c:pt idx="10">
                    <c:v>12</c:v>
                  </c:pt>
                  <c:pt idx="11">
                    <c:v>18</c:v>
                  </c:pt>
                  <c:pt idx="12">
                    <c:v>0</c:v>
                  </c:pt>
                  <c:pt idx="13">
                    <c:v>6</c:v>
                  </c:pt>
                  <c:pt idx="14">
                    <c:v>12</c:v>
                  </c:pt>
                  <c:pt idx="15">
                    <c:v>18</c:v>
                  </c:pt>
                  <c:pt idx="16">
                    <c:v>0</c:v>
                  </c:pt>
                  <c:pt idx="17">
                    <c:v>6</c:v>
                  </c:pt>
                  <c:pt idx="18">
                    <c:v>12</c:v>
                  </c:pt>
                  <c:pt idx="19">
                    <c:v>18</c:v>
                  </c:pt>
                  <c:pt idx="20">
                    <c:v>0</c:v>
                  </c:pt>
                  <c:pt idx="21">
                    <c:v>6</c:v>
                  </c:pt>
                  <c:pt idx="22">
                    <c:v>12</c:v>
                  </c:pt>
                  <c:pt idx="23">
                    <c:v>18</c:v>
                  </c:pt>
                  <c:pt idx="24">
                    <c:v>0</c:v>
                  </c:pt>
                  <c:pt idx="25">
                    <c:v>6</c:v>
                  </c:pt>
                  <c:pt idx="26">
                    <c:v>12</c:v>
                  </c:pt>
                  <c:pt idx="27">
                    <c:v>18</c:v>
                  </c:pt>
                  <c:pt idx="28">
                    <c:v>0</c:v>
                  </c:pt>
                  <c:pt idx="29">
                    <c:v>6</c:v>
                  </c:pt>
                  <c:pt idx="30">
                    <c:v>12</c:v>
                  </c:pt>
                  <c:pt idx="31">
                    <c:v>18</c:v>
                  </c:pt>
                  <c:pt idx="32">
                    <c:v>0</c:v>
                  </c:pt>
                  <c:pt idx="33">
                    <c:v>6</c:v>
                  </c:pt>
                  <c:pt idx="34">
                    <c:v>12</c:v>
                  </c:pt>
                  <c:pt idx="35">
                    <c:v>18</c:v>
                  </c:pt>
                </c:lvl>
                <c:lvl>
                  <c:pt idx="0">
                    <c:v>1.09</c:v>
                  </c:pt>
                  <c:pt idx="4">
                    <c:v>2.09</c:v>
                  </c:pt>
                  <c:pt idx="8">
                    <c:v>3.09</c:v>
                  </c:pt>
                  <c:pt idx="12">
                    <c:v>4.09</c:v>
                  </c:pt>
                  <c:pt idx="16">
                    <c:v>5.09</c:v>
                  </c:pt>
                  <c:pt idx="20">
                    <c:v>6.09</c:v>
                  </c:pt>
                  <c:pt idx="24">
                    <c:v>7.09</c:v>
                  </c:pt>
                  <c:pt idx="28">
                    <c:v>8.09</c:v>
                  </c:pt>
                  <c:pt idx="32">
                    <c:v>9.09</c:v>
                  </c:pt>
                </c:lvl>
              </c:multiLvlStrCache>
            </c:multiLvlStrRef>
          </c:cat>
          <c:val>
            <c:numRef>
              <c:f>Лист1!$C$1:$C$36</c:f>
              <c:numCache>
                <c:formatCode>General</c:formatCode>
                <c:ptCount val="36"/>
                <c:pt idx="3">
                  <c:v>0.67000000000000071</c:v>
                </c:pt>
                <c:pt idx="5">
                  <c:v>3.18</c:v>
                </c:pt>
                <c:pt idx="7">
                  <c:v>0.91</c:v>
                </c:pt>
                <c:pt idx="9">
                  <c:v>1.62</c:v>
                </c:pt>
                <c:pt idx="11">
                  <c:v>4.5999999999999996</c:v>
                </c:pt>
                <c:pt idx="13">
                  <c:v>7.98</c:v>
                </c:pt>
                <c:pt idx="15">
                  <c:v>20.3</c:v>
                </c:pt>
                <c:pt idx="17">
                  <c:v>28</c:v>
                </c:pt>
                <c:pt idx="19">
                  <c:v>7.1</c:v>
                </c:pt>
                <c:pt idx="21">
                  <c:v>7.6899999999999995</c:v>
                </c:pt>
                <c:pt idx="22">
                  <c:v>6.2700000000000014</c:v>
                </c:pt>
                <c:pt idx="23">
                  <c:v>9.42</c:v>
                </c:pt>
                <c:pt idx="25">
                  <c:v>14.8</c:v>
                </c:pt>
                <c:pt idx="26">
                  <c:v>14.1</c:v>
                </c:pt>
                <c:pt idx="30">
                  <c:v>5.1199999999999966</c:v>
                </c:pt>
                <c:pt idx="31">
                  <c:v>3.61</c:v>
                </c:pt>
                <c:pt idx="33">
                  <c:v>0.7000000000000004</c:v>
                </c:pt>
                <c:pt idx="35">
                  <c:v>3.25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BB6-40DC-9A90-0AC7ECCB6822}"/>
            </c:ext>
          </c:extLst>
        </c:ser>
        <c:gapWidth val="77"/>
        <c:overlap val="25"/>
        <c:axId val="95178752"/>
        <c:axId val="95180288"/>
        <c:extLst xmlns:c16r2="http://schemas.microsoft.com/office/drawing/2015/06/chart">
          <c:ext xmlns:c15="http://schemas.microsoft.com/office/drawing/2012/chart" uri="{02D57815-91ED-43cb-92C2-25804820EDAC}">
            <c15:filteredBarSeries>
              <c15:ser>
                <c:idx val="0"/>
                <c:order val="1"/>
                <c:tx>
                  <c:strRef>
                    <c:extLst>
                      <c:ext uri="{02D57815-91ED-43cb-92C2-25804820EDAC}">
                        <c15:formulaRef>
                          <c15:sqref>Лист1!$A$1:$A$36</c15:sqref>
                        </c15:formulaRef>
                      </c:ext>
                    </c:extLst>
                    <c:strCache>
                      <c:ptCount val="36"/>
                      <c:pt idx="0">
                        <c:v>1.09</c:v>
                      </c:pt>
                      <c:pt idx="4">
                        <c:v>2.09</c:v>
                      </c:pt>
                      <c:pt idx="8">
                        <c:v>3.09</c:v>
                      </c:pt>
                      <c:pt idx="12">
                        <c:v>4.09</c:v>
                      </c:pt>
                      <c:pt idx="16">
                        <c:v>5.09</c:v>
                      </c:pt>
                      <c:pt idx="20">
                        <c:v>6.09</c:v>
                      </c:pt>
                      <c:pt idx="24">
                        <c:v>7.09</c:v>
                      </c:pt>
                      <c:pt idx="28">
                        <c:v>8.09</c:v>
                      </c:pt>
                      <c:pt idx="32">
                        <c:v>9.09</c:v>
                      </c:pt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multiLvlStrRef>
                    <c:extLst>
                      <c:ext uri="{02D57815-91ED-43cb-92C2-25804820EDAC}">
                        <c15:formulaRef>
                          <c15:sqref>Лист1!$A$1:$B$36</c15:sqref>
                        </c15:formulaRef>
                      </c:ext>
                    </c:extLst>
                    <c:multiLvlStrCache>
                      <c:ptCount val="36"/>
                      <c:lvl>
                        <c:pt idx="0">
                          <c:v>0</c:v>
                        </c:pt>
                        <c:pt idx="1">
                          <c:v>6</c:v>
                        </c:pt>
                        <c:pt idx="2">
                          <c:v>12</c:v>
                        </c:pt>
                        <c:pt idx="3">
                          <c:v>18</c:v>
                        </c:pt>
                        <c:pt idx="4">
                          <c:v>0</c:v>
                        </c:pt>
                        <c:pt idx="5">
                          <c:v>6</c:v>
                        </c:pt>
                        <c:pt idx="6">
                          <c:v>12</c:v>
                        </c:pt>
                        <c:pt idx="7">
                          <c:v>18</c:v>
                        </c:pt>
                        <c:pt idx="8">
                          <c:v>0</c:v>
                        </c:pt>
                        <c:pt idx="9">
                          <c:v>6</c:v>
                        </c:pt>
                        <c:pt idx="10">
                          <c:v>12</c:v>
                        </c:pt>
                        <c:pt idx="11">
                          <c:v>18</c:v>
                        </c:pt>
                        <c:pt idx="12">
                          <c:v>0</c:v>
                        </c:pt>
                        <c:pt idx="13">
                          <c:v>6</c:v>
                        </c:pt>
                        <c:pt idx="14">
                          <c:v>12</c:v>
                        </c:pt>
                        <c:pt idx="15">
                          <c:v>18</c:v>
                        </c:pt>
                        <c:pt idx="16">
                          <c:v>0</c:v>
                        </c:pt>
                        <c:pt idx="17">
                          <c:v>6</c:v>
                        </c:pt>
                        <c:pt idx="18">
                          <c:v>12</c:v>
                        </c:pt>
                        <c:pt idx="19">
                          <c:v>18</c:v>
                        </c:pt>
                        <c:pt idx="20">
                          <c:v>0</c:v>
                        </c:pt>
                        <c:pt idx="21">
                          <c:v>6</c:v>
                        </c:pt>
                        <c:pt idx="22">
                          <c:v>12</c:v>
                        </c:pt>
                        <c:pt idx="23">
                          <c:v>18</c:v>
                        </c:pt>
                        <c:pt idx="24">
                          <c:v>0</c:v>
                        </c:pt>
                        <c:pt idx="25">
                          <c:v>6</c:v>
                        </c:pt>
                        <c:pt idx="26">
                          <c:v>12</c:v>
                        </c:pt>
                        <c:pt idx="27">
                          <c:v>18</c:v>
                        </c:pt>
                        <c:pt idx="28">
                          <c:v>0</c:v>
                        </c:pt>
                        <c:pt idx="29">
                          <c:v>6</c:v>
                        </c:pt>
                        <c:pt idx="30">
                          <c:v>12</c:v>
                        </c:pt>
                        <c:pt idx="31">
                          <c:v>18</c:v>
                        </c:pt>
                        <c:pt idx="32">
                          <c:v>0</c:v>
                        </c:pt>
                        <c:pt idx="33">
                          <c:v>6</c:v>
                        </c:pt>
                        <c:pt idx="34">
                          <c:v>12</c:v>
                        </c:pt>
                        <c:pt idx="35">
                          <c:v>18</c:v>
                        </c:pt>
                      </c:lvl>
                      <c:lvl>
                        <c:pt idx="0">
                          <c:v>1.09</c:v>
                        </c:pt>
                        <c:pt idx="4">
                          <c:v>2.09</c:v>
                        </c:pt>
                        <c:pt idx="8">
                          <c:v>3.09</c:v>
                        </c:pt>
                        <c:pt idx="12">
                          <c:v>4.09</c:v>
                        </c:pt>
                        <c:pt idx="16">
                          <c:v>5.09</c:v>
                        </c:pt>
                        <c:pt idx="20">
                          <c:v>6.09</c:v>
                        </c:pt>
                        <c:pt idx="24">
                          <c:v>7.09</c:v>
                        </c:pt>
                        <c:pt idx="28">
                          <c:v>8.09</c:v>
                        </c:pt>
                        <c:pt idx="32">
                          <c:v>9.09</c:v>
                        </c:pt>
                      </c:lvl>
                    </c:multiLvlStrCache>
                  </c:multiLvlStrRef>
                </c:cat>
                <c:val>
                  <c:numLit>
                    <c:formatCode>General</c:formatCode>
                    <c:ptCount val="1"/>
                    <c:pt idx="0">
                      <c:v>1</c:v>
                    </c:pt>
                  </c:numLit>
                </c:val>
                <c:extLst>
                  <c:ext xmlns:c16="http://schemas.microsoft.com/office/drawing/2014/chart" uri="{C3380CC4-5D6E-409C-BE32-E72D297353CC}">
                    <c16:uniqueId val="{00000001-9BB6-40DC-9A90-0AC7ECCB6822}"/>
                  </c:ext>
                </c:extLst>
              </c15:ser>
            </c15:filteredBarSeries>
          </c:ext>
        </c:extLst>
      </c:barChart>
      <c:catAx>
        <c:axId val="95178752"/>
        <c:scaling>
          <c:orientation val="minMax"/>
        </c:scaling>
        <c:axPos val="b"/>
        <c:numFmt formatCode="General" sourceLinked="1"/>
        <c:minorTickMark val="out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5180288"/>
        <c:crosses val="autoZero"/>
        <c:lblAlgn val="ctr"/>
        <c:lblOffset val="100"/>
      </c:catAx>
      <c:valAx>
        <c:axId val="95180288"/>
        <c:scaling>
          <c:orientation val="minMax"/>
        </c:scaling>
        <c:axPos val="l"/>
        <c:numFmt formatCode="General" sourceLinked="1"/>
        <c:majorTickMark val="in"/>
        <c:tickLblPos val="nextTo"/>
        <c:spPr>
          <a:noFill/>
          <a:ln w="12700"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951787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12700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0.25766</cdr:x>
      <cdr:y>0.61739</cdr:y>
    </cdr:from>
    <cdr:to>
      <cdr:x>0.25766</cdr:x>
      <cdr:y>0.73183</cdr:y>
    </cdr:to>
    <cdr:cxnSp macro="">
      <cdr:nvCxnSpPr>
        <cdr:cNvPr id="2" name="Прямая со стрелкой 1"/>
        <cdr:cNvCxnSpPr/>
      </cdr:nvCxnSpPr>
      <cdr:spPr>
        <a:xfrm xmlns:a="http://schemas.openxmlformats.org/drawingml/2006/main">
          <a:off x="1062355" y="1262380"/>
          <a:ext cx="0" cy="234000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chemeClr val="tx1"/>
          </a:solidFill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0.30833</cdr:x>
      <cdr:y>0.58106</cdr:y>
    </cdr:from>
    <cdr:to>
      <cdr:x>0.30833</cdr:x>
      <cdr:y>0.6955</cdr:y>
    </cdr:to>
    <cdr:cxnSp macro="">
      <cdr:nvCxnSpPr>
        <cdr:cNvPr id="3" name="Прямая со стрелкой 2"/>
        <cdr:cNvCxnSpPr/>
      </cdr:nvCxnSpPr>
      <cdr:spPr>
        <a:xfrm xmlns:a="http://schemas.openxmlformats.org/drawingml/2006/main">
          <a:off x="1271270" y="1188085"/>
          <a:ext cx="0" cy="234000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chemeClr val="tx1"/>
          </a:solidFill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0.50886</cdr:x>
      <cdr:y>0.0705</cdr:y>
    </cdr:from>
    <cdr:to>
      <cdr:x>0.50886</cdr:x>
      <cdr:y>0.18494</cdr:y>
    </cdr:to>
    <cdr:cxnSp macro="">
      <cdr:nvCxnSpPr>
        <cdr:cNvPr id="4" name="Прямая со стрелкой 3"/>
        <cdr:cNvCxnSpPr/>
      </cdr:nvCxnSpPr>
      <cdr:spPr>
        <a:xfrm xmlns:a="http://schemas.openxmlformats.org/drawingml/2006/main">
          <a:off x="2098040" y="144145"/>
          <a:ext cx="0" cy="234000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chemeClr val="tx1"/>
          </a:solidFill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0.50272</cdr:x>
      <cdr:y>0.08033</cdr:y>
    </cdr:from>
    <cdr:to>
      <cdr:x>0.50272</cdr:x>
      <cdr:y>0.19636</cdr:y>
    </cdr:to>
    <cdr:cxnSp macro="">
      <cdr:nvCxnSpPr>
        <cdr:cNvPr id="3" name="Прямая со стрелкой 2"/>
        <cdr:cNvCxnSpPr/>
      </cdr:nvCxnSpPr>
      <cdr:spPr>
        <a:xfrm xmlns:a="http://schemas.openxmlformats.org/drawingml/2006/main">
          <a:off x="2033795" y="162001"/>
          <a:ext cx="0" cy="234000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chemeClr val="tx1"/>
          </a:solidFill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0.30168</cdr:x>
      <cdr:y>0.65176</cdr:y>
    </cdr:from>
    <cdr:to>
      <cdr:x>0.30168</cdr:x>
      <cdr:y>0.76779</cdr:y>
    </cdr:to>
    <cdr:cxnSp macro="">
      <cdr:nvCxnSpPr>
        <cdr:cNvPr id="4" name="Прямая со стрелкой 3"/>
        <cdr:cNvCxnSpPr/>
      </cdr:nvCxnSpPr>
      <cdr:spPr>
        <a:xfrm xmlns:a="http://schemas.openxmlformats.org/drawingml/2006/main">
          <a:off x="1220470" y="1314450"/>
          <a:ext cx="0" cy="234000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chemeClr val="tx1"/>
          </a:solidFill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0.24933</cdr:x>
      <cdr:y>0.66451</cdr:y>
    </cdr:from>
    <cdr:to>
      <cdr:x>0.24933</cdr:x>
      <cdr:y>0.78054</cdr:y>
    </cdr:to>
    <cdr:cxnSp macro="">
      <cdr:nvCxnSpPr>
        <cdr:cNvPr id="5" name="Прямая со стрелкой 4"/>
        <cdr:cNvCxnSpPr/>
      </cdr:nvCxnSpPr>
      <cdr:spPr>
        <a:xfrm xmlns:a="http://schemas.openxmlformats.org/drawingml/2006/main">
          <a:off x="1008668" y="1340163"/>
          <a:ext cx="0" cy="234000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chemeClr val="tx1"/>
          </a:solidFill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10955</TotalTime>
  <Pages>7</Pages>
  <Words>2267</Words>
  <Characters>12924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Замечание по F17</vt:lpstr>
    </vt:vector>
  </TitlesOfParts>
  <Company>Home</Company>
  <LinksUpToDate>false</LinksUpToDate>
  <CharactersWithSpaces>15161</CharactersWithSpaces>
  <SharedDoc>false</SharedDoc>
  <HLinks>
    <vt:vector size="6" baseType="variant">
      <vt:variant>
        <vt:i4>6946896</vt:i4>
      </vt:variant>
      <vt:variant>
        <vt:i4>0</vt:i4>
      </vt:variant>
      <vt:variant>
        <vt:i4>0</vt:i4>
      </vt:variant>
      <vt:variant>
        <vt:i4>5</vt:i4>
      </vt:variant>
      <vt:variant>
        <vt:lpwstr>mailto:agrankov@inbox.ru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Замечание по F17</dc:title>
  <dc:subject/>
  <dc:creator>amilshin</dc:creator>
  <cp:keywords/>
  <dc:description/>
  <cp:lastModifiedBy>Mitry</cp:lastModifiedBy>
  <cp:revision>125</cp:revision>
  <dcterms:created xsi:type="dcterms:W3CDTF">2024-02-17T16:24:00Z</dcterms:created>
  <dcterms:modified xsi:type="dcterms:W3CDTF">2024-03-18T10:58:00Z</dcterms:modified>
</cp:coreProperties>
</file>