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F6" w:rsidRDefault="000F0658" w:rsidP="00F630F6">
      <w:pPr>
        <w:spacing w:line="240" w:lineRule="auto"/>
        <w:rPr>
          <w:rFonts w:ascii="Arial" w:hAnsi="Arial" w:cs="Arial"/>
          <w:b/>
        </w:rPr>
      </w:pPr>
      <w:r w:rsidRPr="000F0658">
        <w:rPr>
          <w:rFonts w:ascii="Arial" w:hAnsi="Arial" w:cs="Arial"/>
          <w:b/>
        </w:rPr>
        <w:t>О ПОСЛЕДСТВИЯХ НЕФТЯНЫХ РАЗЛИВОВ В МЕКСИКАНСКОМ ЗАЛИВЕ В 2010 Г. ДЛЯ ТРАНСПОРТА ТЕПЛА ТЕЧЕНИЕМ ГОЛЬФСТРИМ К СЕВЕРНЫМ МОРЯМ Р</w:t>
      </w:r>
      <w:r w:rsidR="00095858">
        <w:rPr>
          <w:rFonts w:ascii="Arial" w:hAnsi="Arial" w:cs="Arial"/>
          <w:b/>
        </w:rPr>
        <w:t>ОССИИ</w:t>
      </w:r>
      <w:r w:rsidRPr="000F0658">
        <w:rPr>
          <w:rFonts w:ascii="Arial" w:hAnsi="Arial" w:cs="Arial"/>
          <w:b/>
        </w:rPr>
        <w:t xml:space="preserve"> ПО ДАННЫМ СПУТНИКОВОГО </w:t>
      </w:r>
      <w:r>
        <w:rPr>
          <w:rFonts w:ascii="Arial" w:hAnsi="Arial" w:cs="Arial"/>
          <w:b/>
        </w:rPr>
        <w:t>МОНИТОРИНГА</w:t>
      </w:r>
    </w:p>
    <w:p w:rsidR="000F0658" w:rsidRPr="000F0658" w:rsidRDefault="000F0658" w:rsidP="00F630F6">
      <w:pPr>
        <w:spacing w:line="240" w:lineRule="auto"/>
        <w:rPr>
          <w:sz w:val="22"/>
          <w:szCs w:val="22"/>
        </w:rPr>
      </w:pPr>
    </w:p>
    <w:p w:rsidR="00F630F6" w:rsidRPr="00F22870" w:rsidRDefault="00F630F6" w:rsidP="000F0658">
      <w:pPr>
        <w:spacing w:line="240" w:lineRule="auto"/>
        <w:jc w:val="right"/>
        <w:rPr>
          <w:sz w:val="22"/>
          <w:szCs w:val="22"/>
        </w:rPr>
      </w:pPr>
      <w:r w:rsidRPr="00F22870">
        <w:rPr>
          <w:sz w:val="22"/>
          <w:szCs w:val="22"/>
        </w:rPr>
        <w:t>д</w:t>
      </w:r>
      <w:proofErr w:type="gramStart"/>
      <w:r w:rsidRPr="00F22870">
        <w:rPr>
          <w:sz w:val="22"/>
          <w:szCs w:val="22"/>
        </w:rPr>
        <w:t>.ф</w:t>
      </w:r>
      <w:proofErr w:type="gramEnd"/>
      <w:r w:rsidRPr="00F22870">
        <w:rPr>
          <w:sz w:val="22"/>
          <w:szCs w:val="22"/>
        </w:rPr>
        <w:t xml:space="preserve">-м.н. </w:t>
      </w:r>
      <w:proofErr w:type="spellStart"/>
      <w:r w:rsidRPr="00F22870">
        <w:rPr>
          <w:sz w:val="22"/>
          <w:szCs w:val="22"/>
        </w:rPr>
        <w:t>Гранков</w:t>
      </w:r>
      <w:proofErr w:type="spellEnd"/>
      <w:r w:rsidRPr="00F22870">
        <w:rPr>
          <w:sz w:val="22"/>
          <w:szCs w:val="22"/>
        </w:rPr>
        <w:t xml:space="preserve"> А.Г.,</w:t>
      </w:r>
      <w:r w:rsidR="000329B2">
        <w:rPr>
          <w:sz w:val="22"/>
          <w:szCs w:val="22"/>
        </w:rPr>
        <w:t xml:space="preserve"> </w:t>
      </w:r>
      <w:proofErr w:type="spellStart"/>
      <w:r w:rsidR="009D2A4E">
        <w:rPr>
          <w:sz w:val="22"/>
          <w:szCs w:val="22"/>
        </w:rPr>
        <w:t>к.ф-м.н</w:t>
      </w:r>
      <w:proofErr w:type="spellEnd"/>
      <w:r w:rsidR="009D2A4E">
        <w:rPr>
          <w:sz w:val="22"/>
          <w:szCs w:val="22"/>
        </w:rPr>
        <w:t xml:space="preserve"> Новичихин Е.П., </w:t>
      </w:r>
      <w:r w:rsidR="009639CF">
        <w:rPr>
          <w:sz w:val="22"/>
          <w:szCs w:val="22"/>
        </w:rPr>
        <w:t>вед.</w:t>
      </w:r>
      <w:r w:rsidR="00961BD7">
        <w:rPr>
          <w:sz w:val="22"/>
          <w:szCs w:val="22"/>
        </w:rPr>
        <w:t xml:space="preserve"> </w:t>
      </w:r>
      <w:r w:rsidR="009639CF">
        <w:rPr>
          <w:sz w:val="22"/>
          <w:szCs w:val="22"/>
        </w:rPr>
        <w:t xml:space="preserve">спец. </w:t>
      </w:r>
      <w:proofErr w:type="spellStart"/>
      <w:r w:rsidRPr="00F22870">
        <w:rPr>
          <w:sz w:val="22"/>
          <w:szCs w:val="22"/>
        </w:rPr>
        <w:t>Шелобанова</w:t>
      </w:r>
      <w:proofErr w:type="spellEnd"/>
      <w:r w:rsidRPr="00F22870">
        <w:rPr>
          <w:sz w:val="22"/>
          <w:szCs w:val="22"/>
        </w:rPr>
        <w:t xml:space="preserve"> Н.К.</w:t>
      </w:r>
    </w:p>
    <w:p w:rsidR="00F630F6" w:rsidRPr="001544CB" w:rsidRDefault="00F630F6" w:rsidP="00F630F6">
      <w:pPr>
        <w:spacing w:line="240" w:lineRule="auto"/>
        <w:rPr>
          <w:sz w:val="22"/>
          <w:szCs w:val="22"/>
        </w:rPr>
      </w:pPr>
    </w:p>
    <w:p w:rsidR="00F630F6" w:rsidRDefault="00431CED" w:rsidP="00F630F6">
      <w:pPr>
        <w:spacing w:line="240" w:lineRule="auto"/>
        <w:rPr>
          <w:rFonts w:ascii="Times New Roman CYR" w:hAnsi="Times New Roman CYR" w:cs="Times New Roman CYR"/>
          <w:i/>
          <w:iCs/>
          <w:color w:val="000000"/>
          <w:sz w:val="22"/>
          <w:szCs w:val="22"/>
        </w:rPr>
      </w:pPr>
      <w:proofErr w:type="spellStart"/>
      <w:r>
        <w:rPr>
          <w:rFonts w:ascii="Times New Roman CYR" w:hAnsi="Times New Roman CYR" w:cs="Times New Roman CYR"/>
          <w:i/>
          <w:iCs/>
          <w:color w:val="000000"/>
          <w:sz w:val="22"/>
          <w:szCs w:val="22"/>
        </w:rPr>
        <w:t>Фрязинский</w:t>
      </w:r>
      <w:proofErr w:type="spellEnd"/>
      <w:r>
        <w:rPr>
          <w:rFonts w:ascii="Times New Roman CYR" w:hAnsi="Times New Roman CYR" w:cs="Times New Roman CYR"/>
          <w:i/>
          <w:iCs/>
          <w:color w:val="000000"/>
          <w:sz w:val="22"/>
          <w:szCs w:val="22"/>
        </w:rPr>
        <w:t xml:space="preserve"> филиал Федерального</w:t>
      </w:r>
      <w:bookmarkStart w:id="0" w:name="_GoBack"/>
      <w:bookmarkEnd w:id="0"/>
      <w:r>
        <w:rPr>
          <w:rFonts w:ascii="Times New Roman CYR" w:hAnsi="Times New Roman CYR" w:cs="Times New Roman CYR"/>
          <w:i/>
          <w:iCs/>
          <w:color w:val="000000"/>
          <w:sz w:val="22"/>
          <w:szCs w:val="22"/>
        </w:rPr>
        <w:t xml:space="preserve"> государственного бюджетного учреждения науки института радиотехники и электроники им. В.А. Котельникова Российской академии наук</w:t>
      </w:r>
    </w:p>
    <w:p w:rsidR="00431CED" w:rsidRDefault="00431CED" w:rsidP="00F630F6">
      <w:pPr>
        <w:spacing w:line="240" w:lineRule="auto"/>
        <w:rPr>
          <w:sz w:val="22"/>
          <w:szCs w:val="22"/>
        </w:rPr>
      </w:pPr>
    </w:p>
    <w:p w:rsidR="00095858" w:rsidRDefault="00041058" w:rsidP="00095858">
      <w:pPr>
        <w:spacing w:line="240" w:lineRule="auto"/>
        <w:jc w:val="both"/>
        <w:rPr>
          <w:i/>
          <w:sz w:val="22"/>
          <w:szCs w:val="22"/>
        </w:rPr>
      </w:pPr>
      <w:r>
        <w:rPr>
          <w:i/>
          <w:sz w:val="22"/>
          <w:szCs w:val="22"/>
        </w:rPr>
        <w:t>Пр</w:t>
      </w:r>
      <w:r w:rsidR="00786925">
        <w:rPr>
          <w:i/>
          <w:sz w:val="22"/>
          <w:szCs w:val="22"/>
        </w:rPr>
        <w:t xml:space="preserve">оведен анализ </w:t>
      </w:r>
      <w:r>
        <w:rPr>
          <w:i/>
          <w:sz w:val="22"/>
          <w:szCs w:val="22"/>
        </w:rPr>
        <w:t xml:space="preserve">влияния аварийных нефтяных разливов в Мексиканском заливе в </w:t>
      </w:r>
      <w:r w:rsidR="00DB58C4">
        <w:rPr>
          <w:i/>
          <w:sz w:val="22"/>
          <w:szCs w:val="22"/>
        </w:rPr>
        <w:t xml:space="preserve">апреле </w:t>
      </w:r>
      <w:r>
        <w:rPr>
          <w:i/>
          <w:sz w:val="22"/>
          <w:szCs w:val="22"/>
        </w:rPr>
        <w:t>2010 г. на перенос тепла течением Гольфстрим к</w:t>
      </w:r>
      <w:r w:rsidR="00DB58C4">
        <w:rPr>
          <w:i/>
          <w:sz w:val="22"/>
          <w:szCs w:val="22"/>
        </w:rPr>
        <w:t xml:space="preserve"> </w:t>
      </w:r>
      <w:r>
        <w:rPr>
          <w:i/>
          <w:sz w:val="22"/>
          <w:szCs w:val="22"/>
        </w:rPr>
        <w:t>Баренцев</w:t>
      </w:r>
      <w:r w:rsidR="00DB58C4">
        <w:rPr>
          <w:i/>
          <w:sz w:val="22"/>
          <w:szCs w:val="22"/>
        </w:rPr>
        <w:t>у</w:t>
      </w:r>
      <w:r>
        <w:rPr>
          <w:i/>
          <w:sz w:val="22"/>
          <w:szCs w:val="22"/>
        </w:rPr>
        <w:t xml:space="preserve"> и Карско</w:t>
      </w:r>
      <w:r w:rsidR="00DB58C4">
        <w:rPr>
          <w:i/>
          <w:sz w:val="22"/>
          <w:szCs w:val="22"/>
        </w:rPr>
        <w:t>му</w:t>
      </w:r>
      <w:r>
        <w:rPr>
          <w:i/>
          <w:sz w:val="22"/>
          <w:szCs w:val="22"/>
        </w:rPr>
        <w:t xml:space="preserve"> мор</w:t>
      </w:r>
      <w:r w:rsidR="00DB58C4">
        <w:rPr>
          <w:i/>
          <w:sz w:val="22"/>
          <w:szCs w:val="22"/>
        </w:rPr>
        <w:t>ям на основе данных мониторинга их среднемесячных значений температуры водной поверхности и общего влагосодержания атмосферы спутниковыми СВЧ-радиометрическими радиометрами</w:t>
      </w:r>
      <w:r>
        <w:rPr>
          <w:i/>
          <w:sz w:val="22"/>
          <w:szCs w:val="22"/>
        </w:rPr>
        <w:t xml:space="preserve">. </w:t>
      </w:r>
      <w:r w:rsidR="00095858">
        <w:rPr>
          <w:i/>
          <w:sz w:val="22"/>
          <w:szCs w:val="22"/>
        </w:rPr>
        <w:t xml:space="preserve">Результаты анализа указывают на </w:t>
      </w:r>
      <w:r w:rsidR="00DB58C4">
        <w:rPr>
          <w:i/>
          <w:sz w:val="22"/>
          <w:szCs w:val="22"/>
        </w:rPr>
        <w:t xml:space="preserve">эффект </w:t>
      </w:r>
      <w:r w:rsidR="00095858">
        <w:rPr>
          <w:i/>
          <w:sz w:val="22"/>
          <w:szCs w:val="22"/>
        </w:rPr>
        <w:t>ослаблени</w:t>
      </w:r>
      <w:r w:rsidR="00DB58C4">
        <w:rPr>
          <w:i/>
          <w:sz w:val="22"/>
          <w:szCs w:val="22"/>
        </w:rPr>
        <w:t>я</w:t>
      </w:r>
      <w:r w:rsidR="00095858">
        <w:rPr>
          <w:i/>
          <w:sz w:val="22"/>
          <w:szCs w:val="22"/>
        </w:rPr>
        <w:t xml:space="preserve"> притока тепла </w:t>
      </w:r>
      <w:r w:rsidR="006514CA">
        <w:rPr>
          <w:i/>
          <w:sz w:val="22"/>
          <w:szCs w:val="22"/>
        </w:rPr>
        <w:t>к</w:t>
      </w:r>
      <w:r w:rsidR="00095858">
        <w:rPr>
          <w:i/>
          <w:sz w:val="22"/>
          <w:szCs w:val="22"/>
        </w:rPr>
        <w:t xml:space="preserve"> </w:t>
      </w:r>
      <w:r w:rsidR="00DB58C4">
        <w:rPr>
          <w:i/>
          <w:sz w:val="22"/>
          <w:szCs w:val="22"/>
        </w:rPr>
        <w:t>акватори</w:t>
      </w:r>
      <w:r w:rsidR="006514CA">
        <w:rPr>
          <w:i/>
          <w:sz w:val="22"/>
          <w:szCs w:val="22"/>
        </w:rPr>
        <w:t>ям</w:t>
      </w:r>
      <w:r w:rsidR="00DB58C4">
        <w:rPr>
          <w:i/>
          <w:sz w:val="22"/>
          <w:szCs w:val="22"/>
        </w:rPr>
        <w:t xml:space="preserve"> данных </w:t>
      </w:r>
      <w:r w:rsidR="00095858">
        <w:rPr>
          <w:i/>
          <w:sz w:val="22"/>
          <w:szCs w:val="22"/>
        </w:rPr>
        <w:t>море</w:t>
      </w:r>
      <w:r w:rsidR="00DB58C4">
        <w:rPr>
          <w:i/>
          <w:sz w:val="22"/>
          <w:szCs w:val="22"/>
        </w:rPr>
        <w:t>й</w:t>
      </w:r>
      <w:r w:rsidR="00095858">
        <w:rPr>
          <w:i/>
          <w:sz w:val="22"/>
          <w:szCs w:val="22"/>
        </w:rPr>
        <w:t>, достигающего максимума в августе-сентябре 2010 г.</w:t>
      </w:r>
    </w:p>
    <w:p w:rsidR="004C747F" w:rsidRPr="00F474D5" w:rsidRDefault="004C747F" w:rsidP="00095858">
      <w:pPr>
        <w:spacing w:line="240" w:lineRule="auto"/>
        <w:jc w:val="both"/>
        <w:rPr>
          <w:i/>
          <w:sz w:val="22"/>
          <w:szCs w:val="22"/>
        </w:rPr>
      </w:pPr>
    </w:p>
    <w:p w:rsidR="00642049" w:rsidRPr="000B3B36" w:rsidRDefault="00C60EEB" w:rsidP="00642049">
      <w:pPr>
        <w:spacing w:line="240" w:lineRule="auto"/>
        <w:jc w:val="both"/>
        <w:rPr>
          <w:i/>
          <w:sz w:val="22"/>
          <w:szCs w:val="22"/>
        </w:rPr>
      </w:pPr>
      <w:r w:rsidRPr="00434B8F">
        <w:rPr>
          <w:i/>
          <w:sz w:val="22"/>
          <w:szCs w:val="22"/>
        </w:rPr>
        <w:t>Ключевые слова:</w:t>
      </w:r>
      <w:r w:rsidR="00961BD7">
        <w:rPr>
          <w:i/>
          <w:sz w:val="22"/>
          <w:szCs w:val="22"/>
        </w:rPr>
        <w:t xml:space="preserve"> </w:t>
      </w:r>
      <w:r w:rsidR="00145130" w:rsidRPr="000B3B36">
        <w:rPr>
          <w:i/>
          <w:sz w:val="22"/>
          <w:szCs w:val="22"/>
        </w:rPr>
        <w:t>спутниковая СВЧ-радиометрия</w:t>
      </w:r>
      <w:r w:rsidR="00145130">
        <w:rPr>
          <w:i/>
          <w:sz w:val="22"/>
          <w:szCs w:val="22"/>
        </w:rPr>
        <w:t>, северные моря РФ,</w:t>
      </w:r>
      <w:r w:rsidR="00145130" w:rsidRPr="000B3B36">
        <w:rPr>
          <w:i/>
          <w:sz w:val="22"/>
          <w:szCs w:val="22"/>
        </w:rPr>
        <w:t xml:space="preserve"> температура водной поверхности, общее влагосо</w:t>
      </w:r>
      <w:r w:rsidR="00145130">
        <w:rPr>
          <w:i/>
          <w:sz w:val="22"/>
          <w:szCs w:val="22"/>
        </w:rPr>
        <w:t>держание атмосферы, влияние Гольфстрима</w:t>
      </w:r>
    </w:p>
    <w:p w:rsidR="003133B8" w:rsidRPr="00FB14AF" w:rsidRDefault="003133B8" w:rsidP="001411B5">
      <w:pPr>
        <w:widowControl w:val="0"/>
        <w:autoSpaceDE w:val="0"/>
        <w:autoSpaceDN w:val="0"/>
        <w:adjustRightInd w:val="0"/>
        <w:spacing w:before="240"/>
        <w:rPr>
          <w:color w:val="000000"/>
          <w:sz w:val="22"/>
          <w:szCs w:val="22"/>
        </w:rPr>
      </w:pPr>
      <w:r w:rsidRPr="00FB14AF">
        <w:rPr>
          <w:b/>
          <w:bCs/>
          <w:color w:val="000000"/>
          <w:sz w:val="22"/>
          <w:szCs w:val="22"/>
        </w:rPr>
        <w:t>Введение</w:t>
      </w:r>
    </w:p>
    <w:p w:rsidR="001E20F5" w:rsidRPr="001E20F5" w:rsidRDefault="001E20F5" w:rsidP="001E20F5">
      <w:pPr>
        <w:spacing w:line="240" w:lineRule="auto"/>
        <w:ind w:firstLine="425"/>
        <w:jc w:val="both"/>
        <w:rPr>
          <w:sz w:val="22"/>
          <w:szCs w:val="22"/>
        </w:rPr>
      </w:pPr>
      <w:r w:rsidRPr="001E20F5">
        <w:rPr>
          <w:sz w:val="22"/>
          <w:szCs w:val="22"/>
        </w:rPr>
        <w:t xml:space="preserve">Задача изучения влияния течения Гольфстрима на тепловой режим Северного Ледовитого океана и связанные с ним погодные условия, условия навигации, рыбного промысла в акваториях северных морей России </w:t>
      </w:r>
      <w:r w:rsidR="00314521">
        <w:rPr>
          <w:sz w:val="22"/>
          <w:szCs w:val="22"/>
        </w:rPr>
        <w:t xml:space="preserve">давно </w:t>
      </w:r>
      <w:r w:rsidRPr="001E20F5">
        <w:rPr>
          <w:sz w:val="22"/>
          <w:szCs w:val="22"/>
        </w:rPr>
        <w:t>привлекала внимание исследователей. Еще более актуальной эта задача становится в наши дни в связи с признанием Северного морского пути, простирающегося от Баренцева до Берингова моря, наиболее приоритетной транспортной артерией России.</w:t>
      </w:r>
    </w:p>
    <w:p w:rsidR="001E20F5" w:rsidRDefault="001E20F5" w:rsidP="001E20F5">
      <w:pPr>
        <w:spacing w:line="240" w:lineRule="auto"/>
        <w:ind w:firstLine="425"/>
        <w:jc w:val="both"/>
        <w:rPr>
          <w:sz w:val="22"/>
          <w:szCs w:val="22"/>
        </w:rPr>
      </w:pPr>
      <w:r w:rsidRPr="001E20F5">
        <w:rPr>
          <w:sz w:val="22"/>
          <w:szCs w:val="22"/>
        </w:rPr>
        <w:t>Одним из перспективных направлений ее решения является мониторинг температуры поверхности океана и общего содержания водяного пара в атмосфере (</w:t>
      </w:r>
      <w:r w:rsidR="00314521">
        <w:rPr>
          <w:sz w:val="22"/>
          <w:szCs w:val="22"/>
        </w:rPr>
        <w:t xml:space="preserve">интегрального </w:t>
      </w:r>
      <w:r w:rsidRPr="001E20F5">
        <w:rPr>
          <w:sz w:val="22"/>
          <w:szCs w:val="22"/>
        </w:rPr>
        <w:t xml:space="preserve">влагосодержания атмосферы) на основе регулярных СВЧ-радиометрических измерений со спутников. Данные параметры несут важную информацию о теплосодержании приповерхностного </w:t>
      </w:r>
      <w:r w:rsidR="00B96BC9">
        <w:rPr>
          <w:sz w:val="22"/>
          <w:szCs w:val="22"/>
        </w:rPr>
        <w:t>с</w:t>
      </w:r>
      <w:r w:rsidRPr="001E20F5">
        <w:rPr>
          <w:sz w:val="22"/>
          <w:szCs w:val="22"/>
        </w:rPr>
        <w:t>лоя океана и о потенциале скрытого (латентного) тепла в атмосфере</w:t>
      </w:r>
      <w:r w:rsidR="00B96BC9">
        <w:rPr>
          <w:sz w:val="22"/>
          <w:szCs w:val="22"/>
        </w:rPr>
        <w:t>.</w:t>
      </w:r>
      <w:r w:rsidRPr="001E20F5">
        <w:rPr>
          <w:sz w:val="22"/>
          <w:szCs w:val="22"/>
        </w:rPr>
        <w:t xml:space="preserve"> </w:t>
      </w:r>
      <w:r w:rsidR="00B96BC9">
        <w:rPr>
          <w:sz w:val="22"/>
          <w:szCs w:val="22"/>
        </w:rPr>
        <w:t>К</w:t>
      </w:r>
      <w:r w:rsidRPr="001E20F5">
        <w:rPr>
          <w:sz w:val="22"/>
          <w:szCs w:val="22"/>
        </w:rPr>
        <w:t>ак показывают результаты исследований [</w:t>
      </w:r>
      <w:r w:rsidR="00A56315">
        <w:rPr>
          <w:sz w:val="22"/>
          <w:szCs w:val="22"/>
        </w:rPr>
        <w:t>1-</w:t>
      </w:r>
      <w:r w:rsidRPr="001E20F5">
        <w:rPr>
          <w:sz w:val="22"/>
          <w:szCs w:val="22"/>
        </w:rPr>
        <w:t xml:space="preserve">3], </w:t>
      </w:r>
      <w:r w:rsidR="00B96BC9">
        <w:rPr>
          <w:sz w:val="22"/>
          <w:szCs w:val="22"/>
        </w:rPr>
        <w:t xml:space="preserve">спутниковый мониторинг поверхности океана и атмосферы в СВЧ-диапазоне </w:t>
      </w:r>
      <w:r w:rsidRPr="001E20F5">
        <w:rPr>
          <w:sz w:val="22"/>
          <w:szCs w:val="22"/>
        </w:rPr>
        <w:t xml:space="preserve">позволяют анализировать тепловые </w:t>
      </w:r>
      <w:r w:rsidR="00B96BC9">
        <w:rPr>
          <w:sz w:val="22"/>
          <w:szCs w:val="22"/>
        </w:rPr>
        <w:t xml:space="preserve">и динамические </w:t>
      </w:r>
      <w:r w:rsidRPr="001E20F5">
        <w:rPr>
          <w:sz w:val="22"/>
          <w:szCs w:val="22"/>
        </w:rPr>
        <w:t xml:space="preserve">процессы в различных </w:t>
      </w:r>
      <w:proofErr w:type="spellStart"/>
      <w:r w:rsidRPr="001E20F5">
        <w:rPr>
          <w:sz w:val="22"/>
          <w:szCs w:val="22"/>
        </w:rPr>
        <w:t>энергоактивных</w:t>
      </w:r>
      <w:proofErr w:type="spellEnd"/>
      <w:r w:rsidRPr="001E20F5">
        <w:rPr>
          <w:sz w:val="22"/>
          <w:szCs w:val="22"/>
        </w:rPr>
        <w:t xml:space="preserve"> </w:t>
      </w:r>
      <w:r w:rsidR="00A56315">
        <w:rPr>
          <w:sz w:val="22"/>
          <w:szCs w:val="22"/>
        </w:rPr>
        <w:t>областях</w:t>
      </w:r>
      <w:r w:rsidRPr="001E20F5">
        <w:rPr>
          <w:sz w:val="22"/>
          <w:szCs w:val="22"/>
        </w:rPr>
        <w:t xml:space="preserve"> Мирового океана: </w:t>
      </w:r>
      <w:r w:rsidR="00A56315">
        <w:rPr>
          <w:sz w:val="22"/>
          <w:szCs w:val="22"/>
        </w:rPr>
        <w:t>районах</w:t>
      </w:r>
      <w:r w:rsidRPr="001E20F5">
        <w:rPr>
          <w:sz w:val="22"/>
          <w:szCs w:val="22"/>
        </w:rPr>
        <w:t xml:space="preserve"> зарождения </w:t>
      </w:r>
      <w:r w:rsidR="00B96BC9">
        <w:rPr>
          <w:sz w:val="22"/>
          <w:szCs w:val="22"/>
        </w:rPr>
        <w:t xml:space="preserve">и развития </w:t>
      </w:r>
      <w:r w:rsidRPr="001E20F5">
        <w:rPr>
          <w:sz w:val="22"/>
          <w:szCs w:val="22"/>
        </w:rPr>
        <w:t xml:space="preserve">тропических, полярных и среднеширотных циклонов, атмосферных реках, </w:t>
      </w:r>
      <w:r w:rsidR="00A56315">
        <w:rPr>
          <w:sz w:val="22"/>
          <w:szCs w:val="22"/>
        </w:rPr>
        <w:t>зонах</w:t>
      </w:r>
      <w:r w:rsidRPr="001E20F5">
        <w:rPr>
          <w:sz w:val="22"/>
          <w:szCs w:val="22"/>
        </w:rPr>
        <w:t xml:space="preserve"> распространения теплых и холодных течений.</w:t>
      </w:r>
    </w:p>
    <w:p w:rsidR="001E20F5" w:rsidRPr="001E20F5" w:rsidRDefault="00296975" w:rsidP="001E20F5">
      <w:pPr>
        <w:spacing w:line="240" w:lineRule="auto"/>
        <w:ind w:firstLine="425"/>
        <w:jc w:val="both"/>
        <w:rPr>
          <w:sz w:val="22"/>
          <w:szCs w:val="22"/>
        </w:rPr>
      </w:pPr>
      <w:r>
        <w:rPr>
          <w:sz w:val="22"/>
          <w:szCs w:val="22"/>
        </w:rPr>
        <w:t xml:space="preserve">В докладе </w:t>
      </w:r>
      <w:r w:rsidR="001E20F5" w:rsidRPr="001E20F5">
        <w:rPr>
          <w:sz w:val="22"/>
          <w:szCs w:val="22"/>
        </w:rPr>
        <w:t>пр</w:t>
      </w:r>
      <w:r w:rsidR="00485B5F">
        <w:rPr>
          <w:sz w:val="22"/>
          <w:szCs w:val="22"/>
        </w:rPr>
        <w:t>едставлены</w:t>
      </w:r>
      <w:r>
        <w:rPr>
          <w:sz w:val="22"/>
          <w:szCs w:val="22"/>
        </w:rPr>
        <w:t xml:space="preserve"> результаты</w:t>
      </w:r>
      <w:r w:rsidR="001E20F5" w:rsidRPr="001E20F5">
        <w:rPr>
          <w:sz w:val="22"/>
          <w:szCs w:val="22"/>
        </w:rPr>
        <w:t xml:space="preserve"> анализ</w:t>
      </w:r>
      <w:r>
        <w:rPr>
          <w:sz w:val="22"/>
          <w:szCs w:val="22"/>
        </w:rPr>
        <w:t>а</w:t>
      </w:r>
      <w:r w:rsidR="001E20F5" w:rsidRPr="001E20F5">
        <w:rPr>
          <w:sz w:val="22"/>
          <w:szCs w:val="22"/>
        </w:rPr>
        <w:t xml:space="preserve"> полей среднемесячных значений температуры поверхности моря (ТПМ) и общего влагосодержания атмосферы (ОВА) в прибрежн</w:t>
      </w:r>
      <w:r>
        <w:rPr>
          <w:sz w:val="22"/>
          <w:szCs w:val="22"/>
        </w:rPr>
        <w:t>ых</w:t>
      </w:r>
      <w:r w:rsidR="001E20F5" w:rsidRPr="001E20F5">
        <w:rPr>
          <w:sz w:val="22"/>
          <w:szCs w:val="22"/>
        </w:rPr>
        <w:t xml:space="preserve"> област</w:t>
      </w:r>
      <w:r>
        <w:rPr>
          <w:sz w:val="22"/>
          <w:szCs w:val="22"/>
        </w:rPr>
        <w:t>ях</w:t>
      </w:r>
      <w:r w:rsidR="001E20F5" w:rsidRPr="001E20F5">
        <w:rPr>
          <w:sz w:val="22"/>
          <w:szCs w:val="22"/>
        </w:rPr>
        <w:t xml:space="preserve"> Баренцева </w:t>
      </w:r>
      <w:r>
        <w:rPr>
          <w:sz w:val="22"/>
          <w:szCs w:val="22"/>
        </w:rPr>
        <w:t xml:space="preserve">и Карского </w:t>
      </w:r>
      <w:r w:rsidR="001E20F5" w:rsidRPr="001E20F5">
        <w:rPr>
          <w:sz w:val="22"/>
          <w:szCs w:val="22"/>
        </w:rPr>
        <w:t>мор</w:t>
      </w:r>
      <w:r>
        <w:rPr>
          <w:sz w:val="22"/>
          <w:szCs w:val="22"/>
        </w:rPr>
        <w:t>ей</w:t>
      </w:r>
      <w:r w:rsidR="001E20F5" w:rsidRPr="001E20F5">
        <w:rPr>
          <w:sz w:val="22"/>
          <w:szCs w:val="22"/>
        </w:rPr>
        <w:t>, совпадающ</w:t>
      </w:r>
      <w:r w:rsidR="009657E5">
        <w:rPr>
          <w:sz w:val="22"/>
          <w:szCs w:val="22"/>
        </w:rPr>
        <w:t>их</w:t>
      </w:r>
      <w:r w:rsidR="001E20F5" w:rsidRPr="001E20F5">
        <w:rPr>
          <w:sz w:val="22"/>
          <w:szCs w:val="22"/>
        </w:rPr>
        <w:t xml:space="preserve"> с начальной частью Северного морского пути (порт Мурманск – южная оконечность Новой Земли</w:t>
      </w:r>
      <w:r w:rsidR="00176F1D">
        <w:rPr>
          <w:sz w:val="22"/>
          <w:szCs w:val="22"/>
        </w:rPr>
        <w:t xml:space="preserve"> – Обская губа</w:t>
      </w:r>
      <w:r w:rsidR="001E20F5" w:rsidRPr="001E20F5">
        <w:rPr>
          <w:sz w:val="22"/>
          <w:szCs w:val="22"/>
        </w:rPr>
        <w:t xml:space="preserve">), в период аварийных разливов нефти у истоков Гольфстрима – в Мексиканском заливе в апреле 2010 г. </w:t>
      </w:r>
      <w:r>
        <w:rPr>
          <w:sz w:val="22"/>
          <w:szCs w:val="22"/>
        </w:rPr>
        <w:t>Р</w:t>
      </w:r>
      <w:r w:rsidR="001E20F5" w:rsidRPr="001E20F5">
        <w:rPr>
          <w:sz w:val="22"/>
          <w:szCs w:val="22"/>
        </w:rPr>
        <w:t xml:space="preserve">ассматривается вопрос: сопровождаются ли наблюдаемые в этот период критические изменения в транспорте тепла течением к берегам Европы аномалиями пространственно-временной изменчивости ТПМ и ОВА в </w:t>
      </w:r>
      <w:r w:rsidR="00A56315">
        <w:rPr>
          <w:sz w:val="22"/>
          <w:szCs w:val="22"/>
        </w:rPr>
        <w:t xml:space="preserve">акваториях </w:t>
      </w:r>
      <w:proofErr w:type="spellStart"/>
      <w:r w:rsidR="001E20F5" w:rsidRPr="001E20F5">
        <w:rPr>
          <w:sz w:val="22"/>
          <w:szCs w:val="22"/>
        </w:rPr>
        <w:t>Баренц</w:t>
      </w:r>
      <w:r w:rsidR="00A56315">
        <w:rPr>
          <w:sz w:val="22"/>
          <w:szCs w:val="22"/>
        </w:rPr>
        <w:t>е</w:t>
      </w:r>
      <w:r w:rsidR="001E20F5" w:rsidRPr="001E20F5">
        <w:rPr>
          <w:sz w:val="22"/>
          <w:szCs w:val="22"/>
        </w:rPr>
        <w:t>вого</w:t>
      </w:r>
      <w:proofErr w:type="spellEnd"/>
      <w:r w:rsidR="001E20F5" w:rsidRPr="001E20F5">
        <w:rPr>
          <w:sz w:val="22"/>
          <w:szCs w:val="22"/>
        </w:rPr>
        <w:t xml:space="preserve"> </w:t>
      </w:r>
      <w:r w:rsidR="00481BEF">
        <w:rPr>
          <w:sz w:val="22"/>
          <w:szCs w:val="22"/>
        </w:rPr>
        <w:t xml:space="preserve">и Карского </w:t>
      </w:r>
      <w:r w:rsidR="001E20F5" w:rsidRPr="001E20F5">
        <w:rPr>
          <w:sz w:val="22"/>
          <w:szCs w:val="22"/>
        </w:rPr>
        <w:t>мор</w:t>
      </w:r>
      <w:r w:rsidR="00481BEF">
        <w:rPr>
          <w:sz w:val="22"/>
          <w:szCs w:val="22"/>
        </w:rPr>
        <w:t>ей</w:t>
      </w:r>
      <w:r w:rsidR="00481BEF" w:rsidRPr="00481BEF">
        <w:rPr>
          <w:sz w:val="22"/>
          <w:szCs w:val="22"/>
        </w:rPr>
        <w:t>?</w:t>
      </w:r>
      <w:r w:rsidR="001E20F5" w:rsidRPr="001E20F5">
        <w:rPr>
          <w:sz w:val="22"/>
          <w:szCs w:val="22"/>
        </w:rPr>
        <w:t xml:space="preserve"> </w:t>
      </w:r>
      <w:r w:rsidR="00485B5F">
        <w:rPr>
          <w:sz w:val="22"/>
          <w:szCs w:val="22"/>
        </w:rPr>
        <w:t>Приводятся о</w:t>
      </w:r>
      <w:r w:rsidR="001E20F5" w:rsidRPr="001E20F5">
        <w:rPr>
          <w:sz w:val="22"/>
          <w:szCs w:val="22"/>
        </w:rPr>
        <w:t>цен</w:t>
      </w:r>
      <w:r w:rsidR="00485B5F">
        <w:rPr>
          <w:sz w:val="22"/>
          <w:szCs w:val="22"/>
        </w:rPr>
        <w:t>ки</w:t>
      </w:r>
      <w:r w:rsidR="001E20F5" w:rsidRPr="001E20F5">
        <w:rPr>
          <w:sz w:val="22"/>
          <w:szCs w:val="22"/>
        </w:rPr>
        <w:t xml:space="preserve"> отклонени</w:t>
      </w:r>
      <w:r w:rsidR="00485B5F">
        <w:rPr>
          <w:sz w:val="22"/>
          <w:szCs w:val="22"/>
        </w:rPr>
        <w:t>й</w:t>
      </w:r>
      <w:r w:rsidR="001E20F5" w:rsidRPr="001E20F5">
        <w:rPr>
          <w:sz w:val="22"/>
          <w:szCs w:val="22"/>
        </w:rPr>
        <w:t xml:space="preserve"> пространственных распределений ТПМ и ОВА в 2010 г. </w:t>
      </w:r>
      <w:r w:rsidR="00485B5F">
        <w:rPr>
          <w:sz w:val="22"/>
          <w:szCs w:val="22"/>
        </w:rPr>
        <w:t xml:space="preserve">в данных акваториях </w:t>
      </w:r>
      <w:r w:rsidR="001E20F5" w:rsidRPr="001E20F5">
        <w:rPr>
          <w:sz w:val="22"/>
          <w:szCs w:val="22"/>
        </w:rPr>
        <w:t>от среднемноголетних, а также от соответствующих данных за другие годы.</w:t>
      </w:r>
    </w:p>
    <w:p w:rsidR="001E20F5" w:rsidRPr="001E20F5" w:rsidRDefault="001E20F5" w:rsidP="001E20F5">
      <w:pPr>
        <w:spacing w:line="240" w:lineRule="auto"/>
        <w:ind w:firstLine="425"/>
        <w:jc w:val="both"/>
        <w:rPr>
          <w:sz w:val="22"/>
          <w:szCs w:val="22"/>
        </w:rPr>
      </w:pPr>
      <w:r w:rsidRPr="001E20F5">
        <w:rPr>
          <w:color w:val="000000"/>
          <w:sz w:val="22"/>
          <w:szCs w:val="22"/>
        </w:rPr>
        <w:t>В работе и</w:t>
      </w:r>
      <w:r w:rsidRPr="001E20F5">
        <w:rPr>
          <w:sz w:val="22"/>
          <w:szCs w:val="22"/>
        </w:rPr>
        <w:t xml:space="preserve">спользуется глобальный архив </w:t>
      </w:r>
      <w:r w:rsidRPr="001E20F5">
        <w:rPr>
          <w:sz w:val="22"/>
          <w:szCs w:val="22"/>
          <w:lang w:val="en-US"/>
        </w:rPr>
        <w:t>NSIDC</w:t>
      </w:r>
      <w:r w:rsidRPr="001E20F5">
        <w:rPr>
          <w:sz w:val="22"/>
          <w:szCs w:val="22"/>
        </w:rPr>
        <w:t xml:space="preserve"> (</w:t>
      </w:r>
      <w:r w:rsidRPr="001E20F5">
        <w:rPr>
          <w:sz w:val="22"/>
          <w:szCs w:val="22"/>
          <w:lang w:val="en-US"/>
        </w:rPr>
        <w:t>National</w:t>
      </w:r>
      <w:r w:rsidRPr="001E20F5">
        <w:rPr>
          <w:sz w:val="22"/>
          <w:szCs w:val="22"/>
        </w:rPr>
        <w:t xml:space="preserve"> </w:t>
      </w:r>
      <w:r w:rsidRPr="001E20F5">
        <w:rPr>
          <w:sz w:val="22"/>
          <w:szCs w:val="22"/>
          <w:lang w:val="en-US"/>
        </w:rPr>
        <w:t>Snow</w:t>
      </w:r>
      <w:r w:rsidRPr="001E20F5">
        <w:rPr>
          <w:sz w:val="22"/>
          <w:szCs w:val="22"/>
        </w:rPr>
        <w:t xml:space="preserve"> &amp; </w:t>
      </w:r>
      <w:r w:rsidRPr="001E20F5">
        <w:rPr>
          <w:sz w:val="22"/>
          <w:szCs w:val="22"/>
          <w:lang w:val="en-US"/>
        </w:rPr>
        <w:t>Ice</w:t>
      </w:r>
      <w:r w:rsidRPr="001E20F5">
        <w:rPr>
          <w:sz w:val="22"/>
          <w:szCs w:val="22"/>
        </w:rPr>
        <w:t xml:space="preserve"> </w:t>
      </w:r>
      <w:r w:rsidRPr="001E20F5">
        <w:rPr>
          <w:sz w:val="22"/>
          <w:szCs w:val="22"/>
          <w:lang w:val="en-US"/>
        </w:rPr>
        <w:t>Data</w:t>
      </w:r>
      <w:r w:rsidRPr="001E20F5">
        <w:rPr>
          <w:sz w:val="22"/>
          <w:szCs w:val="22"/>
        </w:rPr>
        <w:t xml:space="preserve"> </w:t>
      </w:r>
      <w:r w:rsidRPr="001E20F5">
        <w:rPr>
          <w:sz w:val="22"/>
          <w:szCs w:val="22"/>
          <w:lang w:val="en-US"/>
        </w:rPr>
        <w:t>Center</w:t>
      </w:r>
      <w:r w:rsidRPr="001E20F5">
        <w:rPr>
          <w:sz w:val="22"/>
          <w:szCs w:val="22"/>
        </w:rPr>
        <w:t xml:space="preserve">) результатов тематической обработки данных измерений радиометра </w:t>
      </w:r>
      <w:r w:rsidRPr="001E20F5">
        <w:rPr>
          <w:sz w:val="22"/>
          <w:szCs w:val="22"/>
          <w:lang w:val="en-US"/>
        </w:rPr>
        <w:t>AMSR</w:t>
      </w:r>
      <w:r w:rsidRPr="001E20F5">
        <w:rPr>
          <w:sz w:val="22"/>
          <w:szCs w:val="22"/>
        </w:rPr>
        <w:t>-</w:t>
      </w:r>
      <w:r w:rsidRPr="001E20F5">
        <w:rPr>
          <w:sz w:val="22"/>
          <w:szCs w:val="22"/>
          <w:lang w:val="en-US"/>
        </w:rPr>
        <w:t>E</w:t>
      </w:r>
      <w:r w:rsidRPr="001E20F5">
        <w:rPr>
          <w:sz w:val="22"/>
          <w:szCs w:val="22"/>
        </w:rPr>
        <w:t xml:space="preserve"> (</w:t>
      </w:r>
      <w:r w:rsidRPr="001E20F5">
        <w:rPr>
          <w:sz w:val="22"/>
          <w:szCs w:val="22"/>
          <w:lang w:val="en-US"/>
        </w:rPr>
        <w:t>Advanced</w:t>
      </w:r>
      <w:r w:rsidRPr="001E20F5">
        <w:rPr>
          <w:sz w:val="22"/>
          <w:szCs w:val="22"/>
        </w:rPr>
        <w:t xml:space="preserve"> </w:t>
      </w:r>
      <w:r w:rsidRPr="001E20F5">
        <w:rPr>
          <w:sz w:val="22"/>
          <w:szCs w:val="22"/>
          <w:lang w:val="en-US"/>
        </w:rPr>
        <w:t>Microwave</w:t>
      </w:r>
      <w:r w:rsidRPr="001E20F5">
        <w:rPr>
          <w:sz w:val="22"/>
          <w:szCs w:val="22"/>
        </w:rPr>
        <w:t xml:space="preserve"> </w:t>
      </w:r>
      <w:r w:rsidRPr="001E20F5">
        <w:rPr>
          <w:sz w:val="22"/>
          <w:szCs w:val="22"/>
          <w:lang w:val="en-US"/>
        </w:rPr>
        <w:t>Scanning</w:t>
      </w:r>
      <w:r w:rsidRPr="001E20F5">
        <w:rPr>
          <w:sz w:val="22"/>
          <w:szCs w:val="22"/>
        </w:rPr>
        <w:t xml:space="preserve"> </w:t>
      </w:r>
      <w:r w:rsidRPr="001E20F5">
        <w:rPr>
          <w:sz w:val="22"/>
          <w:szCs w:val="22"/>
          <w:lang w:val="en-US"/>
        </w:rPr>
        <w:t>Radiometer</w:t>
      </w:r>
      <w:r w:rsidRPr="001E20F5">
        <w:rPr>
          <w:sz w:val="22"/>
          <w:szCs w:val="22"/>
        </w:rPr>
        <w:t xml:space="preserve">) спутника </w:t>
      </w:r>
      <w:r w:rsidRPr="001E20F5">
        <w:rPr>
          <w:sz w:val="22"/>
          <w:szCs w:val="22"/>
          <w:lang w:val="en-US"/>
        </w:rPr>
        <w:t>EOS</w:t>
      </w:r>
      <w:r w:rsidRPr="001E20F5">
        <w:rPr>
          <w:sz w:val="22"/>
          <w:szCs w:val="22"/>
        </w:rPr>
        <w:t xml:space="preserve"> </w:t>
      </w:r>
      <w:r w:rsidRPr="001E20F5">
        <w:rPr>
          <w:sz w:val="22"/>
          <w:szCs w:val="22"/>
          <w:lang w:val="en-US"/>
        </w:rPr>
        <w:t>Aqua</w:t>
      </w:r>
      <w:r w:rsidRPr="001E20F5">
        <w:rPr>
          <w:sz w:val="22"/>
          <w:szCs w:val="22"/>
        </w:rPr>
        <w:t xml:space="preserve"> (2002 – 2011 гг.)</w:t>
      </w:r>
      <w:r w:rsidR="00481BEF" w:rsidRPr="00481BEF">
        <w:rPr>
          <w:sz w:val="22"/>
          <w:szCs w:val="22"/>
        </w:rPr>
        <w:t xml:space="preserve"> </w:t>
      </w:r>
      <w:r w:rsidR="00481BEF">
        <w:rPr>
          <w:sz w:val="22"/>
          <w:szCs w:val="22"/>
        </w:rPr>
        <w:t xml:space="preserve">– среднемесячные значения ТПМ и ОВА </w:t>
      </w:r>
      <w:r w:rsidRPr="001E20F5">
        <w:rPr>
          <w:color w:val="000000" w:themeColor="text1"/>
          <w:sz w:val="22"/>
          <w:szCs w:val="22"/>
        </w:rPr>
        <w:t xml:space="preserve">в виде сеточных значений </w:t>
      </w:r>
      <w:r w:rsidR="00400672">
        <w:rPr>
          <w:color w:val="000000" w:themeColor="text1"/>
          <w:sz w:val="22"/>
          <w:szCs w:val="22"/>
        </w:rPr>
        <w:t>с пространственным разрешением</w:t>
      </w:r>
      <w:r w:rsidRPr="001E20F5">
        <w:rPr>
          <w:color w:val="000000" w:themeColor="text1"/>
          <w:sz w:val="22"/>
          <w:szCs w:val="22"/>
        </w:rPr>
        <w:t xml:space="preserve"> 0.25 х 0.25</w:t>
      </w:r>
      <w:r w:rsidRPr="00571354">
        <w:rPr>
          <w:color w:val="000000" w:themeColor="text1"/>
          <w:vertAlign w:val="superscript"/>
        </w:rPr>
        <w:t>о</w:t>
      </w:r>
      <w:r w:rsidR="00481BEF">
        <w:rPr>
          <w:color w:val="000000" w:themeColor="text1"/>
          <w:sz w:val="22"/>
          <w:szCs w:val="22"/>
        </w:rPr>
        <w:t>.</w:t>
      </w:r>
    </w:p>
    <w:p w:rsidR="00F20C67" w:rsidRDefault="00F20C67" w:rsidP="006D62A5">
      <w:pPr>
        <w:shd w:val="clear" w:color="auto" w:fill="FFFFFF"/>
        <w:spacing w:line="240" w:lineRule="auto"/>
        <w:rPr>
          <w:color w:val="2C2D2E"/>
          <w:sz w:val="22"/>
          <w:szCs w:val="22"/>
        </w:rPr>
      </w:pPr>
    </w:p>
    <w:p w:rsidR="001E20F5" w:rsidRPr="00571354" w:rsidRDefault="001E20F5" w:rsidP="001E20F5">
      <w:pPr>
        <w:shd w:val="clear" w:color="auto" w:fill="FFFFFF"/>
        <w:spacing w:line="240" w:lineRule="auto"/>
        <w:rPr>
          <w:color w:val="2C2D2E"/>
          <w:sz w:val="22"/>
          <w:szCs w:val="22"/>
        </w:rPr>
      </w:pPr>
      <w:r>
        <w:rPr>
          <w:b/>
        </w:rPr>
        <w:lastRenderedPageBreak/>
        <w:t xml:space="preserve">Аномалии </w:t>
      </w:r>
      <w:r w:rsidRPr="00890421">
        <w:rPr>
          <w:b/>
        </w:rPr>
        <w:t xml:space="preserve">полей </w:t>
      </w:r>
      <w:r>
        <w:rPr>
          <w:b/>
        </w:rPr>
        <w:t>ТПМ</w:t>
      </w:r>
      <w:r w:rsidRPr="00890421">
        <w:rPr>
          <w:b/>
        </w:rPr>
        <w:t xml:space="preserve"> в </w:t>
      </w:r>
      <w:r>
        <w:rPr>
          <w:b/>
        </w:rPr>
        <w:t xml:space="preserve">прибрежной области </w:t>
      </w:r>
      <w:proofErr w:type="spellStart"/>
      <w:r>
        <w:rPr>
          <w:b/>
        </w:rPr>
        <w:t>Баренцевого</w:t>
      </w:r>
      <w:proofErr w:type="spellEnd"/>
      <w:r>
        <w:rPr>
          <w:b/>
        </w:rPr>
        <w:t xml:space="preserve"> моря в </w:t>
      </w:r>
      <w:r w:rsidRPr="00890421">
        <w:rPr>
          <w:b/>
        </w:rPr>
        <w:t>2010 г</w:t>
      </w:r>
      <w:r w:rsidR="00571354">
        <w:rPr>
          <w:b/>
        </w:rPr>
        <w:t>.</w:t>
      </w:r>
    </w:p>
    <w:p w:rsidR="003C34BE" w:rsidRPr="003C34BE" w:rsidRDefault="003C34BE" w:rsidP="003C34BE">
      <w:pPr>
        <w:spacing w:line="240" w:lineRule="auto"/>
        <w:ind w:firstLine="425"/>
        <w:jc w:val="both"/>
        <w:rPr>
          <w:sz w:val="22"/>
          <w:szCs w:val="22"/>
        </w:rPr>
      </w:pPr>
      <w:r w:rsidRPr="003C34BE">
        <w:rPr>
          <w:sz w:val="22"/>
          <w:szCs w:val="22"/>
        </w:rPr>
        <w:t>В конце апреля 2010 г. нормальный режим адвекции тепла течением Гольфстрим был нарушен вследствие интенсивных разливов в нефтедобывающих районах Мексиканского залива. При этом вначале произошла частичная блокада течения Гольфстрим, затем – замедление его скорости и изменение его направления в Северной Атлантике.</w:t>
      </w:r>
    </w:p>
    <w:p w:rsidR="00F07AC8" w:rsidRPr="00571354" w:rsidRDefault="00F07AC8" w:rsidP="00D17651">
      <w:pPr>
        <w:spacing w:after="240" w:line="240" w:lineRule="auto"/>
        <w:ind w:firstLine="425"/>
        <w:jc w:val="both"/>
        <w:rPr>
          <w:sz w:val="22"/>
          <w:szCs w:val="22"/>
        </w:rPr>
      </w:pPr>
      <w:r w:rsidRPr="00571354">
        <w:rPr>
          <w:sz w:val="22"/>
          <w:szCs w:val="22"/>
        </w:rPr>
        <w:t xml:space="preserve">Для оценки последствий этих факторов на температурный режим </w:t>
      </w:r>
      <w:proofErr w:type="spellStart"/>
      <w:r w:rsidRPr="00571354">
        <w:rPr>
          <w:sz w:val="22"/>
          <w:szCs w:val="22"/>
        </w:rPr>
        <w:t>Баренцевого</w:t>
      </w:r>
      <w:proofErr w:type="spellEnd"/>
      <w:r w:rsidRPr="00571354">
        <w:rPr>
          <w:sz w:val="22"/>
          <w:szCs w:val="22"/>
        </w:rPr>
        <w:t xml:space="preserve"> моря </w:t>
      </w:r>
      <w:r w:rsidR="00571354">
        <w:rPr>
          <w:sz w:val="22"/>
          <w:szCs w:val="22"/>
        </w:rPr>
        <w:t xml:space="preserve">нами </w:t>
      </w:r>
      <w:r w:rsidRPr="00571354">
        <w:rPr>
          <w:sz w:val="22"/>
          <w:szCs w:val="22"/>
        </w:rPr>
        <w:t xml:space="preserve">проведен расчет годового хода фоновых (осредненных в пределах </w:t>
      </w:r>
      <w:r w:rsidR="003C34BE" w:rsidRPr="00571354">
        <w:rPr>
          <w:sz w:val="22"/>
          <w:szCs w:val="22"/>
        </w:rPr>
        <w:t>области 70–75</w:t>
      </w:r>
      <w:r w:rsidR="003C34BE" w:rsidRPr="00571354">
        <w:rPr>
          <w:vertAlign w:val="superscript"/>
        </w:rPr>
        <w:t>о</w:t>
      </w:r>
      <w:r w:rsidR="003C34BE" w:rsidRPr="00571354">
        <w:rPr>
          <w:sz w:val="22"/>
          <w:szCs w:val="22"/>
        </w:rPr>
        <w:t>с.ш., 35–50</w:t>
      </w:r>
      <w:r w:rsidR="003C34BE" w:rsidRPr="00571354">
        <w:rPr>
          <w:vertAlign w:val="superscript"/>
        </w:rPr>
        <w:t>о</w:t>
      </w:r>
      <w:r w:rsidR="003C34BE" w:rsidRPr="00571354">
        <w:rPr>
          <w:sz w:val="22"/>
          <w:szCs w:val="22"/>
        </w:rPr>
        <w:t>в.д.</w:t>
      </w:r>
      <w:r w:rsidRPr="00571354">
        <w:rPr>
          <w:sz w:val="22"/>
          <w:szCs w:val="22"/>
        </w:rPr>
        <w:t xml:space="preserve">) среднемесячных значений ТПМ из спутникового архива </w:t>
      </w:r>
      <w:r w:rsidRPr="00571354">
        <w:rPr>
          <w:sz w:val="22"/>
          <w:szCs w:val="22"/>
          <w:lang w:val="en-US"/>
        </w:rPr>
        <w:t>NSIDC</w:t>
      </w:r>
      <w:r w:rsidRPr="00571354">
        <w:rPr>
          <w:sz w:val="22"/>
          <w:szCs w:val="22"/>
        </w:rPr>
        <w:t xml:space="preserve">) в период апрель – декабрь 2010 г. и проведено их сопоставление с </w:t>
      </w:r>
      <w:r w:rsidR="00571354" w:rsidRPr="00571354">
        <w:rPr>
          <w:sz w:val="22"/>
          <w:szCs w:val="22"/>
        </w:rPr>
        <w:t>приведенными в [</w:t>
      </w:r>
      <w:r w:rsidR="00571354">
        <w:rPr>
          <w:sz w:val="22"/>
          <w:szCs w:val="22"/>
        </w:rPr>
        <w:t>4</w:t>
      </w:r>
      <w:r w:rsidR="00571354" w:rsidRPr="00571354">
        <w:rPr>
          <w:sz w:val="22"/>
          <w:szCs w:val="22"/>
        </w:rPr>
        <w:t>]</w:t>
      </w:r>
      <w:r w:rsidR="00571354">
        <w:rPr>
          <w:sz w:val="22"/>
          <w:szCs w:val="22"/>
        </w:rPr>
        <w:t xml:space="preserve"> </w:t>
      </w:r>
      <w:r w:rsidRPr="00571354">
        <w:rPr>
          <w:sz w:val="22"/>
          <w:szCs w:val="22"/>
        </w:rPr>
        <w:t xml:space="preserve">климатическими (среднемноголетними) значениями, а результаты представлены на рис. </w:t>
      </w:r>
      <w:r w:rsidR="001E20F5" w:rsidRPr="00571354">
        <w:rPr>
          <w:sz w:val="22"/>
          <w:szCs w:val="22"/>
        </w:rPr>
        <w:t>1</w:t>
      </w:r>
      <w:r w:rsidRPr="00571354">
        <w:rPr>
          <w:sz w:val="22"/>
          <w:szCs w:val="22"/>
        </w:rPr>
        <w:t>.</w:t>
      </w:r>
    </w:p>
    <w:p w:rsidR="00F07AC8" w:rsidRDefault="00A73BDE" w:rsidP="00CA3AA5">
      <w:pPr>
        <w:spacing w:line="240" w:lineRule="auto"/>
      </w:pPr>
      <w:r w:rsidRPr="00CA3AA5">
        <w:rPr>
          <w:sz w:val="28"/>
          <w:szCs w:val="28"/>
        </w:rPr>
        <w:object w:dxaOrig="25552" w:dyaOrig="1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2in" o:ole="">
            <v:imagedata r:id="rId6" o:title=""/>
          </v:shape>
          <o:OLEObject Type="Embed" ProgID="Origin50.Graph" ShapeID="_x0000_i1025" DrawAspect="Content" ObjectID="_1749632538" r:id="rId7"/>
        </w:object>
      </w:r>
    </w:p>
    <w:p w:rsidR="00F07AC8" w:rsidRPr="00D17651" w:rsidRDefault="00F07AC8" w:rsidP="00CA3AA5">
      <w:pPr>
        <w:spacing w:line="240" w:lineRule="auto"/>
        <w:rPr>
          <w:sz w:val="22"/>
          <w:szCs w:val="22"/>
        </w:rPr>
      </w:pPr>
      <w:r w:rsidRPr="00D17651">
        <w:rPr>
          <w:sz w:val="22"/>
          <w:szCs w:val="22"/>
        </w:rPr>
        <w:t>(а)</w:t>
      </w:r>
    </w:p>
    <w:p w:rsidR="00F07AC8" w:rsidRDefault="00A73BDE" w:rsidP="00CA3AA5">
      <w:pPr>
        <w:spacing w:line="240" w:lineRule="auto"/>
      </w:pPr>
      <w:r>
        <w:object w:dxaOrig="25552" w:dyaOrig="17850">
          <v:shape id="_x0000_i1026" type="#_x0000_t75" style="width:269.25pt;height:156pt" o:ole="">
            <v:imagedata r:id="rId8" o:title=""/>
          </v:shape>
          <o:OLEObject Type="Embed" ProgID="Origin50.Graph" ShapeID="_x0000_i1026" DrawAspect="Content" ObjectID="_1749632539" r:id="rId9"/>
        </w:object>
      </w:r>
    </w:p>
    <w:p w:rsidR="00F07AC8" w:rsidRPr="00D17651" w:rsidRDefault="00F07AC8" w:rsidP="00CA3AA5">
      <w:pPr>
        <w:spacing w:line="240" w:lineRule="auto"/>
        <w:rPr>
          <w:sz w:val="22"/>
          <w:szCs w:val="22"/>
        </w:rPr>
      </w:pPr>
      <w:r w:rsidRPr="00D17651">
        <w:rPr>
          <w:sz w:val="22"/>
          <w:szCs w:val="22"/>
        </w:rPr>
        <w:t>(б)</w:t>
      </w:r>
    </w:p>
    <w:p w:rsidR="00F07AC8" w:rsidRDefault="00A73BDE" w:rsidP="00CA3AA5">
      <w:pPr>
        <w:spacing w:line="240" w:lineRule="auto"/>
      </w:pPr>
      <w:r>
        <w:object w:dxaOrig="25552" w:dyaOrig="17850">
          <v:shape id="_x0000_i1027" type="#_x0000_t75" style="width:267pt;height:144.75pt" o:ole="">
            <v:imagedata r:id="rId10" o:title=""/>
          </v:shape>
          <o:OLEObject Type="Embed" ProgID="Origin50.Graph" ShapeID="_x0000_i1027" DrawAspect="Content" ObjectID="_1749632540" r:id="rId11"/>
        </w:object>
      </w:r>
    </w:p>
    <w:p w:rsidR="00F07AC8" w:rsidRPr="00D17651" w:rsidRDefault="00F07AC8" w:rsidP="00AB1EB1">
      <w:pPr>
        <w:spacing w:line="240" w:lineRule="auto"/>
        <w:rPr>
          <w:sz w:val="22"/>
          <w:szCs w:val="22"/>
        </w:rPr>
      </w:pPr>
      <w:r w:rsidRPr="00D17651">
        <w:rPr>
          <w:sz w:val="22"/>
          <w:szCs w:val="22"/>
        </w:rPr>
        <w:t>(в)</w:t>
      </w:r>
    </w:p>
    <w:p w:rsidR="00F07AC8" w:rsidRPr="00571354" w:rsidRDefault="00F07AC8" w:rsidP="00AB1EB1">
      <w:pPr>
        <w:spacing w:before="120"/>
        <w:rPr>
          <w:sz w:val="22"/>
          <w:szCs w:val="22"/>
        </w:rPr>
      </w:pPr>
      <w:r w:rsidRPr="00F07AC8">
        <w:rPr>
          <w:sz w:val="22"/>
          <w:szCs w:val="22"/>
        </w:rPr>
        <w:t>Рис</w:t>
      </w:r>
      <w:r w:rsidR="00453F6C">
        <w:rPr>
          <w:sz w:val="22"/>
          <w:szCs w:val="22"/>
        </w:rPr>
        <w:t>унок</w:t>
      </w:r>
      <w:r w:rsidRPr="00F07AC8">
        <w:rPr>
          <w:sz w:val="22"/>
          <w:szCs w:val="22"/>
        </w:rPr>
        <w:t xml:space="preserve"> 1. Годовой ход параметров </w:t>
      </w:r>
      <w:r w:rsidRPr="00F07AC8">
        <w:rPr>
          <w:i/>
          <w:sz w:val="22"/>
          <w:szCs w:val="22"/>
          <w:lang w:val="en-US"/>
        </w:rPr>
        <w:t>T</w:t>
      </w:r>
      <w:r w:rsidRPr="00F07AC8">
        <w:rPr>
          <w:sz w:val="22"/>
          <w:szCs w:val="22"/>
          <w:vertAlign w:val="subscript"/>
        </w:rPr>
        <w:t>клим</w:t>
      </w:r>
      <w:r w:rsidRPr="00F07AC8">
        <w:rPr>
          <w:sz w:val="22"/>
          <w:szCs w:val="22"/>
        </w:rPr>
        <w:t xml:space="preserve"> (а) и </w:t>
      </w:r>
      <w:r w:rsidRPr="00F07AC8">
        <w:rPr>
          <w:i/>
          <w:sz w:val="22"/>
          <w:szCs w:val="22"/>
          <w:lang w:val="en-US"/>
        </w:rPr>
        <w:t>T</w:t>
      </w:r>
      <w:r w:rsidRPr="00F07AC8">
        <w:rPr>
          <w:sz w:val="22"/>
          <w:szCs w:val="22"/>
          <w:vertAlign w:val="subscript"/>
        </w:rPr>
        <w:t>2010</w:t>
      </w:r>
      <w:r w:rsidRPr="00F07AC8">
        <w:rPr>
          <w:sz w:val="22"/>
          <w:szCs w:val="22"/>
        </w:rPr>
        <w:t xml:space="preserve"> (б) и их разности ∆</w:t>
      </w:r>
      <w:r w:rsidRPr="00F07AC8">
        <w:rPr>
          <w:i/>
          <w:sz w:val="22"/>
          <w:szCs w:val="22"/>
          <w:lang w:val="en-US"/>
        </w:rPr>
        <w:t>T</w:t>
      </w:r>
      <w:r w:rsidRPr="00F07AC8">
        <w:rPr>
          <w:sz w:val="22"/>
          <w:szCs w:val="22"/>
        </w:rPr>
        <w:t xml:space="preserve"> (в)</w:t>
      </w:r>
      <w:r w:rsidR="00571354">
        <w:rPr>
          <w:sz w:val="22"/>
          <w:szCs w:val="22"/>
        </w:rPr>
        <w:t xml:space="preserve"> </w:t>
      </w:r>
      <w:r w:rsidR="00571354" w:rsidRPr="00571354">
        <w:rPr>
          <w:sz w:val="22"/>
          <w:szCs w:val="22"/>
        </w:rPr>
        <w:t>[</w:t>
      </w:r>
      <w:r w:rsidR="00571354">
        <w:rPr>
          <w:sz w:val="22"/>
          <w:szCs w:val="22"/>
        </w:rPr>
        <w:t>5</w:t>
      </w:r>
      <w:r w:rsidR="00571354" w:rsidRPr="00571354">
        <w:rPr>
          <w:sz w:val="22"/>
          <w:szCs w:val="22"/>
        </w:rPr>
        <w:t>]</w:t>
      </w:r>
    </w:p>
    <w:p w:rsidR="00F07AC8" w:rsidRDefault="001B0873" w:rsidP="002F037C">
      <w:pPr>
        <w:spacing w:before="120" w:line="240" w:lineRule="auto"/>
        <w:ind w:firstLine="425"/>
        <w:jc w:val="both"/>
        <w:rPr>
          <w:sz w:val="22"/>
          <w:szCs w:val="22"/>
        </w:rPr>
      </w:pPr>
      <w:r>
        <w:rPr>
          <w:sz w:val="22"/>
          <w:szCs w:val="22"/>
        </w:rPr>
        <w:lastRenderedPageBreak/>
        <w:t>Иллюстрация демонстрирует</w:t>
      </w:r>
      <w:r w:rsidR="00F07AC8" w:rsidRPr="00F07AC8">
        <w:rPr>
          <w:sz w:val="22"/>
          <w:szCs w:val="22"/>
        </w:rPr>
        <w:t xml:space="preserve"> существенные различия между значениями </w:t>
      </w:r>
      <w:r w:rsidR="00F07AC8" w:rsidRPr="00F07AC8">
        <w:rPr>
          <w:i/>
          <w:sz w:val="22"/>
          <w:szCs w:val="22"/>
          <w:lang w:val="en-US"/>
        </w:rPr>
        <w:t>T</w:t>
      </w:r>
      <w:r w:rsidR="00F07AC8" w:rsidRPr="00F07AC8">
        <w:rPr>
          <w:sz w:val="22"/>
          <w:szCs w:val="22"/>
          <w:vertAlign w:val="subscript"/>
        </w:rPr>
        <w:t>2010</w:t>
      </w:r>
      <w:r w:rsidR="00F07AC8" w:rsidRPr="00F07AC8">
        <w:rPr>
          <w:sz w:val="22"/>
          <w:szCs w:val="22"/>
        </w:rPr>
        <w:t xml:space="preserve"> и </w:t>
      </w:r>
      <w:r w:rsidR="00F07AC8" w:rsidRPr="00F07AC8">
        <w:rPr>
          <w:i/>
          <w:sz w:val="22"/>
          <w:szCs w:val="22"/>
          <w:lang w:val="en-US"/>
        </w:rPr>
        <w:t>T</w:t>
      </w:r>
      <w:r w:rsidR="00F07AC8" w:rsidRPr="00F07AC8">
        <w:rPr>
          <w:sz w:val="22"/>
          <w:szCs w:val="22"/>
          <w:vertAlign w:val="subscript"/>
        </w:rPr>
        <w:t>клим</w:t>
      </w:r>
      <w:r w:rsidR="00F07AC8" w:rsidRPr="00F07AC8">
        <w:rPr>
          <w:sz w:val="22"/>
          <w:szCs w:val="22"/>
        </w:rPr>
        <w:t>, наиболее выраженные в августе – сентябре 2010 г. (через 4–5 месяцев после разливов нефти в Мексиканском заливе в апреле этого года), что может быть связано снижением адвекции тепла Гольфстримом в этот период.</w:t>
      </w:r>
    </w:p>
    <w:p w:rsidR="002F037C" w:rsidRPr="00F07AC8" w:rsidRDefault="002F037C" w:rsidP="006D62A5">
      <w:pPr>
        <w:spacing w:line="240" w:lineRule="auto"/>
        <w:rPr>
          <w:sz w:val="22"/>
          <w:szCs w:val="22"/>
        </w:rPr>
      </w:pPr>
    </w:p>
    <w:p w:rsidR="001E20F5" w:rsidRDefault="001E20F5" w:rsidP="001E20F5">
      <w:pPr>
        <w:shd w:val="clear" w:color="auto" w:fill="FFFFFF"/>
        <w:spacing w:line="240" w:lineRule="auto"/>
        <w:rPr>
          <w:color w:val="2C2D2E"/>
          <w:sz w:val="22"/>
          <w:szCs w:val="22"/>
        </w:rPr>
      </w:pPr>
      <w:r>
        <w:rPr>
          <w:b/>
        </w:rPr>
        <w:t xml:space="preserve">Аномалии </w:t>
      </w:r>
      <w:r w:rsidRPr="00890421">
        <w:rPr>
          <w:b/>
        </w:rPr>
        <w:t xml:space="preserve">полей </w:t>
      </w:r>
      <w:r>
        <w:rPr>
          <w:b/>
        </w:rPr>
        <w:t xml:space="preserve">ТПМ и ОВА </w:t>
      </w:r>
      <w:r w:rsidRPr="00890421">
        <w:rPr>
          <w:b/>
        </w:rPr>
        <w:t xml:space="preserve">в </w:t>
      </w:r>
      <w:r>
        <w:rPr>
          <w:b/>
        </w:rPr>
        <w:t xml:space="preserve">прибрежной области Карского моря в </w:t>
      </w:r>
      <w:r w:rsidRPr="00890421">
        <w:rPr>
          <w:b/>
        </w:rPr>
        <w:t>2010 г</w:t>
      </w:r>
      <w:r w:rsidR="001B0873">
        <w:rPr>
          <w:b/>
        </w:rPr>
        <w:t>.</w:t>
      </w:r>
    </w:p>
    <w:p w:rsidR="00355BE5" w:rsidRDefault="00967FCA" w:rsidP="00355BE5">
      <w:pPr>
        <w:spacing w:after="240" w:line="240" w:lineRule="auto"/>
        <w:ind w:firstLine="425"/>
        <w:jc w:val="both"/>
        <w:rPr>
          <w:sz w:val="22"/>
          <w:szCs w:val="22"/>
        </w:rPr>
      </w:pPr>
      <w:r>
        <w:rPr>
          <w:sz w:val="22"/>
          <w:szCs w:val="22"/>
        </w:rPr>
        <w:t>П</w:t>
      </w:r>
      <w:r w:rsidR="00355BE5" w:rsidRPr="00355BE5">
        <w:rPr>
          <w:sz w:val="22"/>
          <w:szCs w:val="22"/>
        </w:rPr>
        <w:t>ров</w:t>
      </w:r>
      <w:r w:rsidR="00355BE5">
        <w:rPr>
          <w:sz w:val="22"/>
          <w:szCs w:val="22"/>
        </w:rPr>
        <w:t>едено</w:t>
      </w:r>
      <w:r w:rsidR="00355BE5" w:rsidRPr="00355BE5">
        <w:rPr>
          <w:sz w:val="22"/>
          <w:szCs w:val="22"/>
        </w:rPr>
        <w:t xml:space="preserve"> сопоставление спутниковых данных о пространственной изменчивости среднемесячных значений ТПМ в сентябре 2010 г. в области </w:t>
      </w:r>
      <w:r w:rsidR="00355BE5">
        <w:rPr>
          <w:sz w:val="22"/>
          <w:szCs w:val="22"/>
        </w:rPr>
        <w:t>Карского</w:t>
      </w:r>
      <w:r w:rsidR="00355BE5" w:rsidRPr="00355BE5">
        <w:rPr>
          <w:sz w:val="22"/>
          <w:szCs w:val="22"/>
        </w:rPr>
        <w:t xml:space="preserve"> моря </w:t>
      </w:r>
      <w:r w:rsidR="002762AD" w:rsidRPr="00571354">
        <w:rPr>
          <w:sz w:val="22"/>
          <w:szCs w:val="22"/>
        </w:rPr>
        <w:t>70–75</w:t>
      </w:r>
      <w:r w:rsidR="002762AD" w:rsidRPr="00571354">
        <w:rPr>
          <w:vertAlign w:val="superscript"/>
        </w:rPr>
        <w:t>о</w:t>
      </w:r>
      <w:r w:rsidR="002762AD" w:rsidRPr="00571354">
        <w:rPr>
          <w:sz w:val="22"/>
          <w:szCs w:val="22"/>
        </w:rPr>
        <w:t xml:space="preserve">с.ш., </w:t>
      </w:r>
      <w:r w:rsidR="002762AD">
        <w:rPr>
          <w:sz w:val="22"/>
          <w:szCs w:val="22"/>
        </w:rPr>
        <w:t>60</w:t>
      </w:r>
      <w:r w:rsidR="002762AD" w:rsidRPr="00571354">
        <w:rPr>
          <w:sz w:val="22"/>
          <w:szCs w:val="22"/>
        </w:rPr>
        <w:t>–</w:t>
      </w:r>
      <w:r w:rsidR="002762AD">
        <w:rPr>
          <w:sz w:val="22"/>
          <w:szCs w:val="22"/>
        </w:rPr>
        <w:t>7</w:t>
      </w:r>
      <w:r w:rsidR="002762AD" w:rsidRPr="00571354">
        <w:rPr>
          <w:sz w:val="22"/>
          <w:szCs w:val="22"/>
        </w:rPr>
        <w:t>5</w:t>
      </w:r>
      <w:r w:rsidR="002762AD" w:rsidRPr="00571354">
        <w:rPr>
          <w:vertAlign w:val="superscript"/>
        </w:rPr>
        <w:t>о</w:t>
      </w:r>
      <w:r w:rsidR="002762AD" w:rsidRPr="00571354">
        <w:rPr>
          <w:sz w:val="22"/>
          <w:szCs w:val="22"/>
        </w:rPr>
        <w:t>в.д</w:t>
      </w:r>
      <w:r w:rsidR="002762AD">
        <w:rPr>
          <w:sz w:val="22"/>
          <w:szCs w:val="22"/>
        </w:rPr>
        <w:t xml:space="preserve">. </w:t>
      </w:r>
      <w:r w:rsidR="00355BE5" w:rsidRPr="00355BE5">
        <w:rPr>
          <w:sz w:val="22"/>
          <w:szCs w:val="22"/>
        </w:rPr>
        <w:t xml:space="preserve">со средними за сентябрь данными за 2009 и 2011 годы (рис. </w:t>
      </w:r>
      <w:r w:rsidR="002762AD">
        <w:rPr>
          <w:sz w:val="22"/>
          <w:szCs w:val="22"/>
        </w:rPr>
        <w:t>2</w:t>
      </w:r>
      <w:r w:rsidR="00355BE5" w:rsidRPr="00355BE5">
        <w:rPr>
          <w:sz w:val="22"/>
          <w:szCs w:val="22"/>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
        <w:gridCol w:w="2947"/>
        <w:gridCol w:w="2947"/>
      </w:tblGrid>
      <w:tr w:rsidR="008C466D" w:rsidRPr="00F5684E" w:rsidTr="002F037C">
        <w:trPr>
          <w:jc w:val="center"/>
        </w:trPr>
        <w:tc>
          <w:tcPr>
            <w:tcW w:w="743" w:type="dxa"/>
          </w:tcPr>
          <w:p w:rsidR="008C466D" w:rsidRPr="00095858" w:rsidRDefault="008C466D" w:rsidP="002F037C">
            <w:pPr>
              <w:spacing w:line="240" w:lineRule="auto"/>
              <w:jc w:val="left"/>
              <w:rPr>
                <w:sz w:val="22"/>
              </w:rPr>
            </w:pPr>
          </w:p>
        </w:tc>
        <w:tc>
          <w:tcPr>
            <w:tcW w:w="2947" w:type="dxa"/>
            <w:vAlign w:val="center"/>
          </w:tcPr>
          <w:p w:rsidR="008C466D" w:rsidRPr="00F5684E" w:rsidRDefault="008C466D" w:rsidP="002F037C">
            <w:pPr>
              <w:spacing w:line="240" w:lineRule="auto"/>
              <w:jc w:val="left"/>
              <w:rPr>
                <w:sz w:val="22"/>
                <w:lang w:val="en-US"/>
              </w:rPr>
            </w:pPr>
            <w:r>
              <w:rPr>
                <w:sz w:val="22"/>
              </w:rPr>
              <w:t>60</w:t>
            </w:r>
            <w:r w:rsidRPr="00F5684E">
              <w:rPr>
                <w:sz w:val="22"/>
              </w:rPr>
              <w:t xml:space="preserve"> </w:t>
            </w:r>
            <w:r w:rsidRPr="00F5684E">
              <w:rPr>
                <w:sz w:val="22"/>
                <w:lang w:val="en-US"/>
              </w:rPr>
              <w:t>E</w:t>
            </w:r>
          </w:p>
        </w:tc>
        <w:tc>
          <w:tcPr>
            <w:tcW w:w="2947" w:type="dxa"/>
            <w:vAlign w:val="center"/>
          </w:tcPr>
          <w:p w:rsidR="008C466D" w:rsidRPr="00F5684E" w:rsidRDefault="008C466D" w:rsidP="002F037C">
            <w:pPr>
              <w:spacing w:line="240" w:lineRule="auto"/>
              <w:jc w:val="right"/>
              <w:rPr>
                <w:sz w:val="22"/>
                <w:lang w:val="en-US"/>
              </w:rPr>
            </w:pPr>
            <w:r>
              <w:rPr>
                <w:sz w:val="22"/>
              </w:rPr>
              <w:t>75</w:t>
            </w:r>
            <w:r w:rsidRPr="00F5684E">
              <w:rPr>
                <w:sz w:val="22"/>
              </w:rPr>
              <w:t xml:space="preserve"> </w:t>
            </w:r>
            <w:r w:rsidRPr="00F5684E">
              <w:rPr>
                <w:sz w:val="22"/>
                <w:lang w:val="en-US"/>
              </w:rPr>
              <w:t>E</w:t>
            </w:r>
          </w:p>
        </w:tc>
      </w:tr>
      <w:tr w:rsidR="008C466D" w:rsidTr="002F037C">
        <w:trPr>
          <w:trHeight w:val="1141"/>
          <w:jc w:val="center"/>
        </w:trPr>
        <w:tc>
          <w:tcPr>
            <w:tcW w:w="743" w:type="dxa"/>
          </w:tcPr>
          <w:p w:rsidR="008C466D" w:rsidRPr="006D1D8E" w:rsidRDefault="008C466D" w:rsidP="008C6B32">
            <w:pPr>
              <w:jc w:val="left"/>
              <w:rPr>
                <w:sz w:val="22"/>
                <w:lang w:val="en-US"/>
              </w:rPr>
            </w:pPr>
            <w:r w:rsidRPr="006D1D8E">
              <w:rPr>
                <w:sz w:val="22"/>
              </w:rPr>
              <w:t xml:space="preserve">75 </w:t>
            </w:r>
            <w:r w:rsidRPr="006D1D8E">
              <w:rPr>
                <w:sz w:val="22"/>
                <w:lang w:val="en-US"/>
              </w:rPr>
              <w:t>N</w:t>
            </w:r>
          </w:p>
        </w:tc>
        <w:tc>
          <w:tcPr>
            <w:tcW w:w="5894" w:type="dxa"/>
            <w:gridSpan w:val="2"/>
            <w:vMerge w:val="restart"/>
          </w:tcPr>
          <w:p w:rsidR="008C466D" w:rsidRDefault="008C466D" w:rsidP="008C6B32">
            <w:r>
              <w:rPr>
                <w:noProof/>
              </w:rPr>
              <w:drawing>
                <wp:inline distT="0" distB="0" distL="0" distR="0">
                  <wp:extent cx="3598863" cy="1496695"/>
                  <wp:effectExtent l="0" t="0" r="1905" b="825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3181" cy="1498491"/>
                          </a:xfrm>
                          <a:prstGeom prst="rect">
                            <a:avLst/>
                          </a:prstGeom>
                          <a:noFill/>
                          <a:ln>
                            <a:noFill/>
                          </a:ln>
                        </pic:spPr>
                      </pic:pic>
                    </a:graphicData>
                  </a:graphic>
                </wp:inline>
              </w:drawing>
            </w:r>
          </w:p>
        </w:tc>
      </w:tr>
      <w:tr w:rsidR="008C466D" w:rsidTr="002F037C">
        <w:trPr>
          <w:trHeight w:val="1276"/>
          <w:jc w:val="center"/>
        </w:trPr>
        <w:tc>
          <w:tcPr>
            <w:tcW w:w="743" w:type="dxa"/>
            <w:vAlign w:val="bottom"/>
          </w:tcPr>
          <w:p w:rsidR="008C466D" w:rsidRPr="006D1D8E" w:rsidRDefault="008C466D" w:rsidP="008C466D">
            <w:pPr>
              <w:jc w:val="both"/>
              <w:rPr>
                <w:sz w:val="22"/>
                <w:lang w:val="en-US"/>
              </w:rPr>
            </w:pPr>
            <w:r>
              <w:rPr>
                <w:sz w:val="22"/>
              </w:rPr>
              <w:t>70</w:t>
            </w:r>
            <w:r>
              <w:rPr>
                <w:sz w:val="22"/>
                <w:lang w:val="en-US"/>
              </w:rPr>
              <w:t xml:space="preserve"> N</w:t>
            </w:r>
          </w:p>
        </w:tc>
        <w:tc>
          <w:tcPr>
            <w:tcW w:w="5894" w:type="dxa"/>
            <w:gridSpan w:val="2"/>
            <w:vMerge/>
          </w:tcPr>
          <w:p w:rsidR="008C466D" w:rsidRDefault="008C466D" w:rsidP="008C6B32"/>
        </w:tc>
      </w:tr>
      <w:tr w:rsidR="008C466D" w:rsidTr="00967FCA">
        <w:trPr>
          <w:trHeight w:val="20"/>
          <w:jc w:val="center"/>
        </w:trPr>
        <w:tc>
          <w:tcPr>
            <w:tcW w:w="6637" w:type="dxa"/>
            <w:gridSpan w:val="3"/>
          </w:tcPr>
          <w:p w:rsidR="008C466D" w:rsidRPr="008C466D" w:rsidRDefault="008C466D" w:rsidP="008C6B32">
            <w:pPr>
              <w:spacing w:line="240" w:lineRule="auto"/>
              <w:rPr>
                <w:sz w:val="22"/>
                <w:szCs w:val="22"/>
              </w:rPr>
            </w:pPr>
            <w:r w:rsidRPr="008C466D">
              <w:rPr>
                <w:sz w:val="22"/>
                <w:szCs w:val="22"/>
              </w:rPr>
              <w:t>(а)</w:t>
            </w:r>
          </w:p>
        </w:tc>
      </w:tr>
      <w:tr w:rsidR="008C466D" w:rsidTr="002F037C">
        <w:trPr>
          <w:trHeight w:val="996"/>
          <w:jc w:val="center"/>
        </w:trPr>
        <w:tc>
          <w:tcPr>
            <w:tcW w:w="743" w:type="dxa"/>
          </w:tcPr>
          <w:p w:rsidR="008C466D" w:rsidRPr="006D1D8E" w:rsidRDefault="008C466D" w:rsidP="008C6B32">
            <w:pPr>
              <w:jc w:val="left"/>
              <w:rPr>
                <w:sz w:val="22"/>
                <w:lang w:val="en-US"/>
              </w:rPr>
            </w:pPr>
            <w:r>
              <w:rPr>
                <w:sz w:val="22"/>
              </w:rPr>
              <w:t xml:space="preserve">75 </w:t>
            </w:r>
            <w:r>
              <w:rPr>
                <w:sz w:val="22"/>
                <w:lang w:val="en-US"/>
              </w:rPr>
              <w:t>N</w:t>
            </w:r>
          </w:p>
        </w:tc>
        <w:tc>
          <w:tcPr>
            <w:tcW w:w="5894" w:type="dxa"/>
            <w:gridSpan w:val="2"/>
            <w:vMerge w:val="restart"/>
          </w:tcPr>
          <w:p w:rsidR="008C466D" w:rsidRDefault="006D62A5" w:rsidP="008C6B32">
            <w:r>
              <w:object w:dxaOrig="16275" w:dyaOrig="10500">
                <v:shape id="_x0000_i1028" type="#_x0000_t75" style="width:283.5pt;height:117.75pt" o:ole="">
                  <v:imagedata r:id="rId13" o:title=""/>
                  <o:lock v:ext="edit" aspectratio="f"/>
                </v:shape>
                <o:OLEObject Type="Embed" ProgID="PBrush" ShapeID="_x0000_i1028" DrawAspect="Content" ObjectID="_1749632541" r:id="rId14"/>
              </w:object>
            </w:r>
          </w:p>
        </w:tc>
      </w:tr>
      <w:tr w:rsidR="008C466D" w:rsidTr="002F037C">
        <w:trPr>
          <w:trHeight w:val="1417"/>
          <w:jc w:val="center"/>
        </w:trPr>
        <w:tc>
          <w:tcPr>
            <w:tcW w:w="743" w:type="dxa"/>
            <w:vAlign w:val="bottom"/>
          </w:tcPr>
          <w:p w:rsidR="008C466D" w:rsidRPr="006D1D8E" w:rsidRDefault="008C466D" w:rsidP="008C6B32">
            <w:pPr>
              <w:jc w:val="left"/>
              <w:rPr>
                <w:sz w:val="22"/>
                <w:lang w:val="en-US"/>
              </w:rPr>
            </w:pPr>
            <w:r>
              <w:rPr>
                <w:sz w:val="22"/>
              </w:rPr>
              <w:t>70</w:t>
            </w:r>
            <w:r>
              <w:rPr>
                <w:sz w:val="22"/>
                <w:lang w:val="en-US"/>
              </w:rPr>
              <w:t xml:space="preserve"> N</w:t>
            </w:r>
          </w:p>
        </w:tc>
        <w:tc>
          <w:tcPr>
            <w:tcW w:w="5894" w:type="dxa"/>
            <w:gridSpan w:val="2"/>
            <w:vMerge/>
          </w:tcPr>
          <w:p w:rsidR="008C466D" w:rsidRDefault="008C466D" w:rsidP="008C6B32"/>
        </w:tc>
      </w:tr>
      <w:tr w:rsidR="008C466D" w:rsidTr="002F037C">
        <w:trPr>
          <w:jc w:val="center"/>
        </w:trPr>
        <w:tc>
          <w:tcPr>
            <w:tcW w:w="6637" w:type="dxa"/>
            <w:gridSpan w:val="3"/>
          </w:tcPr>
          <w:p w:rsidR="008C466D" w:rsidRPr="008C466D" w:rsidRDefault="008C466D" w:rsidP="008C6B32">
            <w:pPr>
              <w:spacing w:line="240" w:lineRule="auto"/>
              <w:rPr>
                <w:sz w:val="22"/>
                <w:szCs w:val="22"/>
              </w:rPr>
            </w:pPr>
            <w:r w:rsidRPr="008C466D">
              <w:rPr>
                <w:sz w:val="22"/>
                <w:szCs w:val="22"/>
              </w:rPr>
              <w:t>(б)</w:t>
            </w:r>
          </w:p>
        </w:tc>
      </w:tr>
      <w:tr w:rsidR="008C466D" w:rsidTr="002F037C">
        <w:trPr>
          <w:trHeight w:val="1261"/>
          <w:jc w:val="center"/>
        </w:trPr>
        <w:tc>
          <w:tcPr>
            <w:tcW w:w="743" w:type="dxa"/>
          </w:tcPr>
          <w:p w:rsidR="008C466D" w:rsidRPr="006D1D8E" w:rsidRDefault="008C466D" w:rsidP="008C6B32">
            <w:pPr>
              <w:jc w:val="left"/>
              <w:rPr>
                <w:sz w:val="22"/>
                <w:lang w:val="en-US"/>
              </w:rPr>
            </w:pPr>
            <w:r>
              <w:rPr>
                <w:sz w:val="22"/>
              </w:rPr>
              <w:t>75</w:t>
            </w:r>
            <w:r>
              <w:rPr>
                <w:sz w:val="22"/>
                <w:lang w:val="en-US"/>
              </w:rPr>
              <w:t xml:space="preserve"> N</w:t>
            </w:r>
          </w:p>
        </w:tc>
        <w:tc>
          <w:tcPr>
            <w:tcW w:w="5894" w:type="dxa"/>
            <w:gridSpan w:val="2"/>
            <w:vMerge w:val="restart"/>
          </w:tcPr>
          <w:p w:rsidR="008C466D" w:rsidRDefault="006D62A5" w:rsidP="008C466D">
            <w:pPr>
              <w:spacing w:line="240" w:lineRule="auto"/>
            </w:pPr>
            <w:r>
              <w:object w:dxaOrig="16350" w:dyaOrig="10560">
                <v:shape id="_x0000_i1029" type="#_x0000_t75" style="width:280.5pt;height:120pt" o:ole="">
                  <v:imagedata r:id="rId15" o:title=""/>
                  <o:lock v:ext="edit" aspectratio="f"/>
                </v:shape>
                <o:OLEObject Type="Embed" ProgID="PBrush" ShapeID="_x0000_i1029" DrawAspect="Content" ObjectID="_1749632542" r:id="rId16"/>
              </w:object>
            </w:r>
          </w:p>
        </w:tc>
      </w:tr>
      <w:tr w:rsidR="008C466D" w:rsidRPr="00606256" w:rsidTr="002F037C">
        <w:trPr>
          <w:trHeight w:val="1224"/>
          <w:jc w:val="center"/>
        </w:trPr>
        <w:tc>
          <w:tcPr>
            <w:tcW w:w="743" w:type="dxa"/>
            <w:vAlign w:val="bottom"/>
          </w:tcPr>
          <w:p w:rsidR="008C466D" w:rsidRDefault="008C466D" w:rsidP="008C6B32">
            <w:pPr>
              <w:rPr>
                <w:sz w:val="22"/>
              </w:rPr>
            </w:pPr>
            <w:r>
              <w:rPr>
                <w:sz w:val="22"/>
              </w:rPr>
              <w:t>70</w:t>
            </w:r>
            <w:r>
              <w:rPr>
                <w:sz w:val="22"/>
                <w:lang w:val="en-US"/>
              </w:rPr>
              <w:t xml:space="preserve"> N</w:t>
            </w:r>
          </w:p>
        </w:tc>
        <w:tc>
          <w:tcPr>
            <w:tcW w:w="5894" w:type="dxa"/>
            <w:gridSpan w:val="2"/>
            <w:vMerge/>
          </w:tcPr>
          <w:p w:rsidR="008C466D" w:rsidRDefault="008C466D" w:rsidP="008C6B32"/>
        </w:tc>
      </w:tr>
      <w:tr w:rsidR="008C466D" w:rsidTr="002F037C">
        <w:trPr>
          <w:trHeight w:val="270"/>
          <w:jc w:val="center"/>
        </w:trPr>
        <w:tc>
          <w:tcPr>
            <w:tcW w:w="6637" w:type="dxa"/>
            <w:gridSpan w:val="3"/>
            <w:vAlign w:val="bottom"/>
          </w:tcPr>
          <w:p w:rsidR="008C466D" w:rsidRPr="008C466D" w:rsidRDefault="008C466D" w:rsidP="008C6B32">
            <w:pPr>
              <w:spacing w:line="240" w:lineRule="auto"/>
              <w:rPr>
                <w:sz w:val="22"/>
                <w:szCs w:val="22"/>
              </w:rPr>
            </w:pPr>
            <w:r w:rsidRPr="008C466D">
              <w:rPr>
                <w:sz w:val="22"/>
                <w:szCs w:val="22"/>
              </w:rPr>
              <w:t>(в)</w:t>
            </w:r>
          </w:p>
        </w:tc>
      </w:tr>
    </w:tbl>
    <w:p w:rsidR="008C466D" w:rsidRPr="00C7146F" w:rsidRDefault="008C466D" w:rsidP="008C466D">
      <w:pPr>
        <w:spacing w:line="240" w:lineRule="auto"/>
        <w:rPr>
          <w:sz w:val="22"/>
          <w:szCs w:val="22"/>
        </w:rPr>
      </w:pPr>
      <w:r w:rsidRPr="00C7146F">
        <w:rPr>
          <w:noProof/>
          <w:sz w:val="22"/>
          <w:szCs w:val="22"/>
        </w:rPr>
        <w:drawing>
          <wp:inline distT="0" distB="0" distL="0" distR="0">
            <wp:extent cx="1260000" cy="792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flipV="1">
                      <a:off x="0" y="0"/>
                      <a:ext cx="1260000" cy="79200"/>
                    </a:xfrm>
                    <a:prstGeom prst="rect">
                      <a:avLst/>
                    </a:prstGeom>
                  </pic:spPr>
                </pic:pic>
              </a:graphicData>
            </a:graphic>
          </wp:inline>
        </w:drawing>
      </w:r>
    </w:p>
    <w:p w:rsidR="008C466D" w:rsidRPr="00C7146F" w:rsidRDefault="008C466D" w:rsidP="008C466D">
      <w:pPr>
        <w:spacing w:before="60" w:line="240" w:lineRule="auto"/>
        <w:rPr>
          <w:sz w:val="22"/>
          <w:szCs w:val="22"/>
        </w:rPr>
      </w:pPr>
      <w:r w:rsidRPr="00C7146F">
        <w:rPr>
          <w:sz w:val="22"/>
          <w:szCs w:val="22"/>
        </w:rPr>
        <w:t>(1.5</w:t>
      </w:r>
      <w:r w:rsidRPr="00C7146F">
        <w:rPr>
          <w:sz w:val="22"/>
          <w:szCs w:val="22"/>
          <w:vertAlign w:val="superscript"/>
        </w:rPr>
        <w:t xml:space="preserve"> </w:t>
      </w:r>
      <w:r w:rsidRPr="00571354">
        <w:rPr>
          <w:vertAlign w:val="superscript"/>
        </w:rPr>
        <w:t>о</w:t>
      </w:r>
      <w:proofErr w:type="gramStart"/>
      <w:r w:rsidRPr="00C7146F">
        <w:rPr>
          <w:sz w:val="22"/>
          <w:szCs w:val="22"/>
          <w:lang w:val="en-US"/>
        </w:rPr>
        <w:t>C</w:t>
      </w:r>
      <w:proofErr w:type="gramEnd"/>
      <w:r w:rsidRPr="00C7146F">
        <w:rPr>
          <w:sz w:val="22"/>
          <w:szCs w:val="22"/>
        </w:rPr>
        <w:t xml:space="preserve"> &lt; </w:t>
      </w:r>
      <w:r w:rsidRPr="00C7146F">
        <w:rPr>
          <w:i/>
          <w:sz w:val="22"/>
          <w:szCs w:val="22"/>
          <w:lang w:val="en-US"/>
        </w:rPr>
        <w:t>T</w:t>
      </w:r>
      <w:r w:rsidRPr="007C09B5">
        <w:rPr>
          <w:sz w:val="20"/>
          <w:szCs w:val="20"/>
        </w:rPr>
        <w:t>п</w:t>
      </w:r>
      <w:r w:rsidRPr="00C7146F">
        <w:rPr>
          <w:sz w:val="22"/>
          <w:szCs w:val="22"/>
        </w:rPr>
        <w:t xml:space="preserve"> &lt; 8</w:t>
      </w:r>
      <w:r w:rsidRPr="00571354">
        <w:rPr>
          <w:vertAlign w:val="superscript"/>
        </w:rPr>
        <w:t>о</w:t>
      </w:r>
      <w:r w:rsidRPr="00C7146F">
        <w:rPr>
          <w:sz w:val="22"/>
          <w:szCs w:val="22"/>
          <w:lang w:val="en-US"/>
        </w:rPr>
        <w:t>C</w:t>
      </w:r>
      <w:r w:rsidRPr="00C7146F">
        <w:rPr>
          <w:sz w:val="22"/>
          <w:szCs w:val="22"/>
        </w:rPr>
        <w:t>)</w:t>
      </w:r>
    </w:p>
    <w:p w:rsidR="008C466D" w:rsidRDefault="008C466D" w:rsidP="008C466D">
      <w:pPr>
        <w:spacing w:before="120" w:line="240" w:lineRule="auto"/>
        <w:rPr>
          <w:sz w:val="22"/>
          <w:szCs w:val="22"/>
        </w:rPr>
      </w:pPr>
      <w:r w:rsidRPr="00C7146F">
        <w:rPr>
          <w:sz w:val="22"/>
          <w:szCs w:val="22"/>
        </w:rPr>
        <w:t>Рис</w:t>
      </w:r>
      <w:r>
        <w:rPr>
          <w:sz w:val="22"/>
          <w:szCs w:val="22"/>
        </w:rPr>
        <w:t>унок</w:t>
      </w:r>
      <w:r w:rsidRPr="00C7146F">
        <w:rPr>
          <w:sz w:val="22"/>
          <w:szCs w:val="22"/>
        </w:rPr>
        <w:t xml:space="preserve"> </w:t>
      </w:r>
      <w:r>
        <w:rPr>
          <w:sz w:val="22"/>
          <w:szCs w:val="22"/>
        </w:rPr>
        <w:t>2</w:t>
      </w:r>
      <w:r w:rsidRPr="00C7146F">
        <w:rPr>
          <w:sz w:val="22"/>
          <w:szCs w:val="22"/>
        </w:rPr>
        <w:t>. Пространственное распределение в выделенной области Карского моря средних за сентябрь значений ТПМ: (а) – 2009 г. (б) – 2010 г. (в) – 2011 г.</w:t>
      </w:r>
    </w:p>
    <w:p w:rsidR="00342509" w:rsidRPr="00C7146F" w:rsidRDefault="00737C69" w:rsidP="00737C69">
      <w:pPr>
        <w:spacing w:before="240" w:line="240" w:lineRule="auto"/>
        <w:ind w:firstLine="425"/>
        <w:jc w:val="both"/>
        <w:rPr>
          <w:sz w:val="22"/>
          <w:szCs w:val="22"/>
        </w:rPr>
      </w:pPr>
      <w:r>
        <w:rPr>
          <w:sz w:val="22"/>
          <w:szCs w:val="22"/>
        </w:rPr>
        <w:lastRenderedPageBreak/>
        <w:t>Численный а</w:t>
      </w:r>
      <w:r w:rsidR="008C466D" w:rsidRPr="00605B3D">
        <w:rPr>
          <w:sz w:val="22"/>
          <w:szCs w:val="22"/>
        </w:rPr>
        <w:t xml:space="preserve">нализ </w:t>
      </w:r>
      <w:r w:rsidR="008C466D">
        <w:rPr>
          <w:sz w:val="22"/>
          <w:szCs w:val="22"/>
        </w:rPr>
        <w:t xml:space="preserve">полученных результатов </w:t>
      </w:r>
      <w:r w:rsidR="008C466D" w:rsidRPr="00605B3D">
        <w:rPr>
          <w:sz w:val="22"/>
          <w:szCs w:val="22"/>
        </w:rPr>
        <w:t xml:space="preserve">показывает, что </w:t>
      </w:r>
      <w:r w:rsidR="00342509">
        <w:rPr>
          <w:sz w:val="22"/>
          <w:szCs w:val="22"/>
        </w:rPr>
        <w:t>о</w:t>
      </w:r>
      <w:r w:rsidR="008C466D" w:rsidRPr="00605B3D">
        <w:rPr>
          <w:sz w:val="22"/>
          <w:szCs w:val="22"/>
        </w:rPr>
        <w:t xml:space="preserve">средненные в выделенной области </w:t>
      </w:r>
      <w:r w:rsidR="00342509">
        <w:rPr>
          <w:sz w:val="22"/>
          <w:szCs w:val="22"/>
        </w:rPr>
        <w:t>Карского</w:t>
      </w:r>
      <w:r w:rsidR="008C466D" w:rsidRPr="00605B3D">
        <w:rPr>
          <w:sz w:val="22"/>
          <w:szCs w:val="22"/>
        </w:rPr>
        <w:t xml:space="preserve"> моря) средние за сентябрь значения ТПМ составляют </w:t>
      </w:r>
      <w:r w:rsidR="00342509" w:rsidRPr="00C7146F">
        <w:rPr>
          <w:sz w:val="22"/>
          <w:szCs w:val="22"/>
        </w:rPr>
        <w:t>4.4</w:t>
      </w:r>
      <w:r w:rsidR="00342509" w:rsidRPr="00571354">
        <w:rPr>
          <w:vertAlign w:val="superscript"/>
        </w:rPr>
        <w:t>о</w:t>
      </w:r>
      <w:r w:rsidR="00342509" w:rsidRPr="00C7146F">
        <w:rPr>
          <w:sz w:val="22"/>
          <w:szCs w:val="22"/>
          <w:lang w:val="en-US"/>
        </w:rPr>
        <w:t>C</w:t>
      </w:r>
      <w:r w:rsidR="00342509" w:rsidRPr="00C7146F">
        <w:rPr>
          <w:sz w:val="22"/>
          <w:szCs w:val="22"/>
        </w:rPr>
        <w:t xml:space="preserve"> (2009 г.), 3.1</w:t>
      </w:r>
      <w:r w:rsidR="00342509" w:rsidRPr="00571354">
        <w:rPr>
          <w:vertAlign w:val="superscript"/>
        </w:rPr>
        <w:t>о</w:t>
      </w:r>
      <w:r w:rsidR="00342509" w:rsidRPr="00C7146F">
        <w:rPr>
          <w:sz w:val="22"/>
          <w:szCs w:val="22"/>
          <w:lang w:val="en-US"/>
        </w:rPr>
        <w:t>C</w:t>
      </w:r>
      <w:r w:rsidR="00342509" w:rsidRPr="00C7146F">
        <w:rPr>
          <w:sz w:val="22"/>
          <w:szCs w:val="22"/>
        </w:rPr>
        <w:t xml:space="preserve"> (2010 г.), 5.8</w:t>
      </w:r>
      <w:r w:rsidR="00342509" w:rsidRPr="00571354">
        <w:rPr>
          <w:vertAlign w:val="superscript"/>
        </w:rPr>
        <w:t>о</w:t>
      </w:r>
      <w:r w:rsidR="00342509" w:rsidRPr="00C7146F">
        <w:rPr>
          <w:sz w:val="22"/>
          <w:szCs w:val="22"/>
          <w:lang w:val="en-US"/>
        </w:rPr>
        <w:t>C</w:t>
      </w:r>
      <w:r w:rsidR="00342509" w:rsidRPr="00C7146F">
        <w:rPr>
          <w:sz w:val="22"/>
          <w:szCs w:val="22"/>
        </w:rPr>
        <w:t xml:space="preserve"> (2011 г.)</w:t>
      </w:r>
      <w:r>
        <w:rPr>
          <w:sz w:val="22"/>
          <w:szCs w:val="22"/>
        </w:rPr>
        <w:t>, таким образом в 2010 году наблюдается минимальный приток тепла из Атлантического океана.</w:t>
      </w:r>
    </w:p>
    <w:p w:rsidR="00342509" w:rsidRDefault="00342509" w:rsidP="0074261D">
      <w:pPr>
        <w:spacing w:after="240" w:line="240" w:lineRule="auto"/>
        <w:ind w:firstLine="425"/>
        <w:jc w:val="both"/>
      </w:pPr>
      <w:r>
        <w:t xml:space="preserve">Об ослаблении адвекции тепла течением Гольфстрим после разливов нефти в Мексиканском заливе свидетельствуют также результаты анализа спутниковых данных о пространственной изменчивости средних за сентябрь значений ОВА в 2009–2011 гг. в </w:t>
      </w:r>
      <w:r w:rsidR="000C3122">
        <w:t>рассматриваемой</w:t>
      </w:r>
      <w:r>
        <w:t xml:space="preserve"> области Карского моря (рис. 3).</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
        <w:gridCol w:w="2947"/>
        <w:gridCol w:w="2947"/>
      </w:tblGrid>
      <w:tr w:rsidR="00330154" w:rsidRPr="00F5684E" w:rsidTr="0074261D">
        <w:trPr>
          <w:jc w:val="center"/>
        </w:trPr>
        <w:tc>
          <w:tcPr>
            <w:tcW w:w="743" w:type="dxa"/>
          </w:tcPr>
          <w:p w:rsidR="00330154" w:rsidRPr="00F07AC8" w:rsidRDefault="00330154" w:rsidP="006C2BA0">
            <w:pPr>
              <w:jc w:val="left"/>
              <w:rPr>
                <w:sz w:val="22"/>
              </w:rPr>
            </w:pPr>
          </w:p>
        </w:tc>
        <w:tc>
          <w:tcPr>
            <w:tcW w:w="2947" w:type="dxa"/>
          </w:tcPr>
          <w:p w:rsidR="00330154" w:rsidRPr="00F5684E" w:rsidRDefault="00330154" w:rsidP="006C2BA0">
            <w:pPr>
              <w:jc w:val="left"/>
              <w:rPr>
                <w:sz w:val="22"/>
                <w:lang w:val="en-US"/>
              </w:rPr>
            </w:pPr>
            <w:r>
              <w:rPr>
                <w:sz w:val="22"/>
              </w:rPr>
              <w:t>60</w:t>
            </w:r>
            <w:r w:rsidRPr="00F5684E">
              <w:rPr>
                <w:sz w:val="22"/>
              </w:rPr>
              <w:t xml:space="preserve"> </w:t>
            </w:r>
            <w:r w:rsidRPr="00F5684E">
              <w:rPr>
                <w:sz w:val="22"/>
                <w:lang w:val="en-US"/>
              </w:rPr>
              <w:t>E</w:t>
            </w:r>
          </w:p>
        </w:tc>
        <w:tc>
          <w:tcPr>
            <w:tcW w:w="2947" w:type="dxa"/>
          </w:tcPr>
          <w:p w:rsidR="00330154" w:rsidRPr="00F5684E" w:rsidRDefault="00330154" w:rsidP="006C2BA0">
            <w:pPr>
              <w:jc w:val="right"/>
              <w:rPr>
                <w:sz w:val="22"/>
                <w:lang w:val="en-US"/>
              </w:rPr>
            </w:pPr>
            <w:r>
              <w:rPr>
                <w:sz w:val="22"/>
              </w:rPr>
              <w:t>75</w:t>
            </w:r>
            <w:r w:rsidRPr="00F5684E">
              <w:rPr>
                <w:sz w:val="22"/>
              </w:rPr>
              <w:t xml:space="preserve"> </w:t>
            </w:r>
            <w:r w:rsidRPr="00F5684E">
              <w:rPr>
                <w:sz w:val="22"/>
                <w:lang w:val="en-US"/>
              </w:rPr>
              <w:t>E</w:t>
            </w:r>
          </w:p>
        </w:tc>
      </w:tr>
      <w:tr w:rsidR="00330154" w:rsidTr="0074261D">
        <w:trPr>
          <w:trHeight w:val="1134"/>
          <w:jc w:val="center"/>
        </w:trPr>
        <w:tc>
          <w:tcPr>
            <w:tcW w:w="743" w:type="dxa"/>
          </w:tcPr>
          <w:p w:rsidR="00330154" w:rsidRPr="006D1D8E" w:rsidRDefault="00330154" w:rsidP="006C2BA0">
            <w:pPr>
              <w:jc w:val="left"/>
              <w:rPr>
                <w:sz w:val="22"/>
                <w:lang w:val="en-US"/>
              </w:rPr>
            </w:pPr>
            <w:r w:rsidRPr="006D1D8E">
              <w:rPr>
                <w:sz w:val="22"/>
              </w:rPr>
              <w:t xml:space="preserve">75 </w:t>
            </w:r>
            <w:r w:rsidRPr="006D1D8E">
              <w:rPr>
                <w:sz w:val="22"/>
                <w:lang w:val="en-US"/>
              </w:rPr>
              <w:t>N</w:t>
            </w:r>
          </w:p>
        </w:tc>
        <w:tc>
          <w:tcPr>
            <w:tcW w:w="5894" w:type="dxa"/>
            <w:gridSpan w:val="2"/>
            <w:vMerge w:val="restart"/>
          </w:tcPr>
          <w:p w:rsidR="00330154" w:rsidRDefault="006B0DE8" w:rsidP="006C2BA0">
            <w:r>
              <w:object w:dxaOrig="16260" w:dyaOrig="10500">
                <v:shape id="_x0000_i1030" type="#_x0000_t75" style="width:283.5pt;height:113.25pt;mso-position-vertical:absolute" o:ole="">
                  <v:imagedata r:id="rId18" o:title=""/>
                  <o:lock v:ext="edit" aspectratio="f"/>
                </v:shape>
                <o:OLEObject Type="Embed" ProgID="PBrush" ShapeID="_x0000_i1030" DrawAspect="Content" ObjectID="_1749632543" r:id="rId19"/>
              </w:object>
            </w:r>
          </w:p>
        </w:tc>
      </w:tr>
      <w:tr w:rsidR="00330154" w:rsidTr="0074261D">
        <w:trPr>
          <w:trHeight w:val="1276"/>
          <w:jc w:val="center"/>
        </w:trPr>
        <w:tc>
          <w:tcPr>
            <w:tcW w:w="743" w:type="dxa"/>
            <w:vAlign w:val="bottom"/>
          </w:tcPr>
          <w:p w:rsidR="00330154" w:rsidRPr="006D1D8E" w:rsidRDefault="00330154" w:rsidP="006C2BA0">
            <w:pPr>
              <w:rPr>
                <w:sz w:val="22"/>
                <w:lang w:val="en-US"/>
              </w:rPr>
            </w:pPr>
            <w:r>
              <w:rPr>
                <w:sz w:val="22"/>
              </w:rPr>
              <w:t>70</w:t>
            </w:r>
            <w:r>
              <w:rPr>
                <w:sz w:val="22"/>
                <w:lang w:val="en-US"/>
              </w:rPr>
              <w:t xml:space="preserve"> N</w:t>
            </w:r>
          </w:p>
        </w:tc>
        <w:tc>
          <w:tcPr>
            <w:tcW w:w="5894" w:type="dxa"/>
            <w:gridSpan w:val="2"/>
            <w:vMerge/>
          </w:tcPr>
          <w:p w:rsidR="00330154" w:rsidRDefault="00330154" w:rsidP="006C2BA0"/>
        </w:tc>
      </w:tr>
      <w:tr w:rsidR="00330154" w:rsidTr="0074261D">
        <w:trPr>
          <w:jc w:val="center"/>
        </w:trPr>
        <w:tc>
          <w:tcPr>
            <w:tcW w:w="6637" w:type="dxa"/>
            <w:gridSpan w:val="3"/>
          </w:tcPr>
          <w:p w:rsidR="00330154" w:rsidRPr="00E46976" w:rsidRDefault="00330154" w:rsidP="00E46976">
            <w:pPr>
              <w:spacing w:line="240" w:lineRule="auto"/>
              <w:rPr>
                <w:sz w:val="22"/>
                <w:szCs w:val="22"/>
              </w:rPr>
            </w:pPr>
            <w:r w:rsidRPr="00E46976">
              <w:rPr>
                <w:sz w:val="22"/>
                <w:szCs w:val="22"/>
              </w:rPr>
              <w:t>(а)</w:t>
            </w:r>
          </w:p>
        </w:tc>
      </w:tr>
      <w:tr w:rsidR="00330154" w:rsidTr="0074261D">
        <w:trPr>
          <w:trHeight w:val="1143"/>
          <w:jc w:val="center"/>
        </w:trPr>
        <w:tc>
          <w:tcPr>
            <w:tcW w:w="743" w:type="dxa"/>
          </w:tcPr>
          <w:p w:rsidR="00330154" w:rsidRPr="006D1D8E" w:rsidRDefault="00330154" w:rsidP="006C2BA0">
            <w:pPr>
              <w:jc w:val="left"/>
              <w:rPr>
                <w:sz w:val="22"/>
                <w:lang w:val="en-US"/>
              </w:rPr>
            </w:pPr>
            <w:r>
              <w:rPr>
                <w:sz w:val="22"/>
              </w:rPr>
              <w:t xml:space="preserve">75 </w:t>
            </w:r>
            <w:r>
              <w:rPr>
                <w:sz w:val="22"/>
                <w:lang w:val="en-US"/>
              </w:rPr>
              <w:t>N</w:t>
            </w:r>
          </w:p>
        </w:tc>
        <w:tc>
          <w:tcPr>
            <w:tcW w:w="5894" w:type="dxa"/>
            <w:gridSpan w:val="2"/>
            <w:vMerge w:val="restart"/>
          </w:tcPr>
          <w:p w:rsidR="00330154" w:rsidRDefault="006B0DE8" w:rsidP="006C2BA0">
            <w:r>
              <w:object w:dxaOrig="16290" w:dyaOrig="10620">
                <v:shape id="_x0000_i1031" type="#_x0000_t75" style="width:283.5pt;height:114pt" o:ole="">
                  <v:imagedata r:id="rId20" o:title=""/>
                  <o:lock v:ext="edit" aspectratio="f"/>
                </v:shape>
                <o:OLEObject Type="Embed" ProgID="PBrush" ShapeID="_x0000_i1031" DrawAspect="Content" ObjectID="_1749632544" r:id="rId21"/>
              </w:object>
            </w:r>
          </w:p>
        </w:tc>
      </w:tr>
      <w:tr w:rsidR="00330154" w:rsidTr="0074261D">
        <w:trPr>
          <w:trHeight w:val="1417"/>
          <w:jc w:val="center"/>
        </w:trPr>
        <w:tc>
          <w:tcPr>
            <w:tcW w:w="743" w:type="dxa"/>
            <w:vAlign w:val="bottom"/>
          </w:tcPr>
          <w:p w:rsidR="00330154" w:rsidRPr="006D1D8E" w:rsidRDefault="00330154" w:rsidP="006C2BA0">
            <w:pPr>
              <w:jc w:val="left"/>
              <w:rPr>
                <w:sz w:val="22"/>
                <w:lang w:val="en-US"/>
              </w:rPr>
            </w:pPr>
            <w:r>
              <w:rPr>
                <w:sz w:val="22"/>
              </w:rPr>
              <w:t>70</w:t>
            </w:r>
            <w:r>
              <w:rPr>
                <w:sz w:val="22"/>
                <w:lang w:val="en-US"/>
              </w:rPr>
              <w:t xml:space="preserve"> N</w:t>
            </w:r>
          </w:p>
        </w:tc>
        <w:tc>
          <w:tcPr>
            <w:tcW w:w="5894" w:type="dxa"/>
            <w:gridSpan w:val="2"/>
            <w:vMerge/>
          </w:tcPr>
          <w:p w:rsidR="00330154" w:rsidRDefault="00330154" w:rsidP="006C2BA0"/>
        </w:tc>
      </w:tr>
      <w:tr w:rsidR="00330154" w:rsidTr="0074261D">
        <w:trPr>
          <w:jc w:val="center"/>
        </w:trPr>
        <w:tc>
          <w:tcPr>
            <w:tcW w:w="6637" w:type="dxa"/>
            <w:gridSpan w:val="3"/>
          </w:tcPr>
          <w:p w:rsidR="00330154" w:rsidRPr="00E46976" w:rsidRDefault="00330154" w:rsidP="00E46976">
            <w:pPr>
              <w:spacing w:line="240" w:lineRule="auto"/>
              <w:rPr>
                <w:sz w:val="22"/>
                <w:szCs w:val="22"/>
              </w:rPr>
            </w:pPr>
            <w:r w:rsidRPr="00E46976">
              <w:rPr>
                <w:sz w:val="22"/>
                <w:szCs w:val="22"/>
              </w:rPr>
              <w:t>(б)</w:t>
            </w:r>
          </w:p>
        </w:tc>
      </w:tr>
      <w:tr w:rsidR="00330154" w:rsidTr="0074261D">
        <w:trPr>
          <w:trHeight w:val="1270"/>
          <w:jc w:val="center"/>
        </w:trPr>
        <w:tc>
          <w:tcPr>
            <w:tcW w:w="743" w:type="dxa"/>
          </w:tcPr>
          <w:p w:rsidR="00330154" w:rsidRPr="006D1D8E" w:rsidRDefault="00330154" w:rsidP="006C2BA0">
            <w:pPr>
              <w:jc w:val="left"/>
              <w:rPr>
                <w:sz w:val="22"/>
                <w:lang w:val="en-US"/>
              </w:rPr>
            </w:pPr>
            <w:r>
              <w:rPr>
                <w:sz w:val="22"/>
              </w:rPr>
              <w:t>75</w:t>
            </w:r>
            <w:r>
              <w:rPr>
                <w:sz w:val="22"/>
                <w:lang w:val="en-US"/>
              </w:rPr>
              <w:t xml:space="preserve"> N</w:t>
            </w:r>
          </w:p>
        </w:tc>
        <w:tc>
          <w:tcPr>
            <w:tcW w:w="5894" w:type="dxa"/>
            <w:gridSpan w:val="2"/>
            <w:vMerge w:val="restart"/>
          </w:tcPr>
          <w:p w:rsidR="00330154" w:rsidRDefault="006B0DE8" w:rsidP="006C2BA0">
            <w:r>
              <w:object w:dxaOrig="16380" w:dyaOrig="10530">
                <v:shape id="_x0000_i1032" type="#_x0000_t75" style="width:283.5pt;height:113.25pt" o:ole="">
                  <v:imagedata r:id="rId22" o:title=""/>
                  <o:lock v:ext="edit" aspectratio="f"/>
                </v:shape>
                <o:OLEObject Type="Embed" ProgID="PBrush" ShapeID="_x0000_i1032" DrawAspect="Content" ObjectID="_1749632545" r:id="rId23"/>
              </w:object>
            </w:r>
          </w:p>
        </w:tc>
      </w:tr>
      <w:tr w:rsidR="00330154" w:rsidRPr="00606256" w:rsidTr="0074261D">
        <w:trPr>
          <w:trHeight w:val="1224"/>
          <w:jc w:val="center"/>
        </w:trPr>
        <w:tc>
          <w:tcPr>
            <w:tcW w:w="743" w:type="dxa"/>
            <w:vAlign w:val="bottom"/>
          </w:tcPr>
          <w:p w:rsidR="00330154" w:rsidRDefault="00330154" w:rsidP="006C2BA0">
            <w:pPr>
              <w:rPr>
                <w:sz w:val="22"/>
              </w:rPr>
            </w:pPr>
            <w:r>
              <w:rPr>
                <w:sz w:val="22"/>
              </w:rPr>
              <w:t>70</w:t>
            </w:r>
            <w:r>
              <w:rPr>
                <w:sz w:val="22"/>
                <w:lang w:val="en-US"/>
              </w:rPr>
              <w:t xml:space="preserve"> N</w:t>
            </w:r>
          </w:p>
        </w:tc>
        <w:tc>
          <w:tcPr>
            <w:tcW w:w="5894" w:type="dxa"/>
            <w:gridSpan w:val="2"/>
            <w:vMerge/>
          </w:tcPr>
          <w:p w:rsidR="00330154" w:rsidRDefault="00330154" w:rsidP="006C2BA0"/>
        </w:tc>
      </w:tr>
      <w:tr w:rsidR="00330154" w:rsidTr="0074261D">
        <w:trPr>
          <w:trHeight w:val="270"/>
          <w:jc w:val="center"/>
        </w:trPr>
        <w:tc>
          <w:tcPr>
            <w:tcW w:w="6637" w:type="dxa"/>
            <w:gridSpan w:val="3"/>
            <w:vAlign w:val="bottom"/>
          </w:tcPr>
          <w:p w:rsidR="00330154" w:rsidRPr="00E46976" w:rsidRDefault="00330154" w:rsidP="00330154">
            <w:pPr>
              <w:spacing w:line="240" w:lineRule="auto"/>
              <w:rPr>
                <w:sz w:val="22"/>
                <w:szCs w:val="22"/>
              </w:rPr>
            </w:pPr>
            <w:r w:rsidRPr="00E46976">
              <w:rPr>
                <w:sz w:val="22"/>
                <w:szCs w:val="22"/>
              </w:rPr>
              <w:t>(в)</w:t>
            </w:r>
          </w:p>
        </w:tc>
      </w:tr>
    </w:tbl>
    <w:p w:rsidR="00330154" w:rsidRDefault="00330154" w:rsidP="00C7146F">
      <w:pPr>
        <w:spacing w:line="240" w:lineRule="auto"/>
      </w:pPr>
      <w:r w:rsidRPr="00DF0481">
        <w:rPr>
          <w:noProof/>
        </w:rPr>
        <w:drawing>
          <wp:inline distT="0" distB="0" distL="0" distR="0">
            <wp:extent cx="1260000" cy="792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flipV="1">
                      <a:off x="0" y="0"/>
                      <a:ext cx="1260000" cy="79200"/>
                    </a:xfrm>
                    <a:prstGeom prst="rect">
                      <a:avLst/>
                    </a:prstGeom>
                  </pic:spPr>
                </pic:pic>
              </a:graphicData>
            </a:graphic>
          </wp:inline>
        </w:drawing>
      </w:r>
    </w:p>
    <w:p w:rsidR="00330154" w:rsidRPr="00330154" w:rsidRDefault="00330154" w:rsidP="00C7146F">
      <w:pPr>
        <w:spacing w:before="60" w:line="240" w:lineRule="auto"/>
        <w:rPr>
          <w:sz w:val="22"/>
          <w:szCs w:val="22"/>
        </w:rPr>
      </w:pPr>
      <w:r w:rsidRPr="00330154">
        <w:rPr>
          <w:sz w:val="22"/>
          <w:szCs w:val="22"/>
        </w:rPr>
        <w:t>(8</w:t>
      </w:r>
      <w:r w:rsidRPr="00330154">
        <w:rPr>
          <w:sz w:val="22"/>
          <w:szCs w:val="22"/>
          <w:vertAlign w:val="superscript"/>
        </w:rPr>
        <w:t xml:space="preserve"> </w:t>
      </w:r>
      <w:r w:rsidRPr="00330154">
        <w:rPr>
          <w:sz w:val="22"/>
          <w:szCs w:val="22"/>
        </w:rPr>
        <w:t>кг/м</w:t>
      </w:r>
      <w:proofErr w:type="gramStart"/>
      <w:r w:rsidRPr="00330154">
        <w:rPr>
          <w:sz w:val="22"/>
          <w:szCs w:val="22"/>
          <w:vertAlign w:val="superscript"/>
        </w:rPr>
        <w:t>2</w:t>
      </w:r>
      <w:proofErr w:type="gramEnd"/>
      <w:r w:rsidRPr="00330154">
        <w:rPr>
          <w:sz w:val="22"/>
          <w:szCs w:val="22"/>
        </w:rPr>
        <w:t xml:space="preserve"> &lt; </w:t>
      </w:r>
      <w:r w:rsidRPr="00330154">
        <w:rPr>
          <w:i/>
          <w:sz w:val="22"/>
          <w:szCs w:val="22"/>
          <w:lang w:val="en-US"/>
        </w:rPr>
        <w:t>Q</w:t>
      </w:r>
      <w:r w:rsidRPr="00330154">
        <w:rPr>
          <w:sz w:val="22"/>
          <w:szCs w:val="22"/>
        </w:rPr>
        <w:t xml:space="preserve"> &lt; 15</w:t>
      </w:r>
      <w:r w:rsidRPr="00330154">
        <w:rPr>
          <w:sz w:val="22"/>
          <w:szCs w:val="22"/>
          <w:vertAlign w:val="superscript"/>
        </w:rPr>
        <w:t xml:space="preserve"> </w:t>
      </w:r>
      <w:r w:rsidRPr="00330154">
        <w:rPr>
          <w:sz w:val="22"/>
          <w:szCs w:val="22"/>
        </w:rPr>
        <w:t>кг/м</w:t>
      </w:r>
      <w:r w:rsidRPr="00330154">
        <w:rPr>
          <w:sz w:val="22"/>
          <w:szCs w:val="22"/>
          <w:vertAlign w:val="superscript"/>
        </w:rPr>
        <w:t>2</w:t>
      </w:r>
      <w:r w:rsidRPr="00330154">
        <w:rPr>
          <w:sz w:val="22"/>
          <w:szCs w:val="22"/>
        </w:rPr>
        <w:t>)</w:t>
      </w:r>
    </w:p>
    <w:p w:rsidR="00330154" w:rsidRDefault="00330154" w:rsidP="00453F6C">
      <w:pPr>
        <w:spacing w:before="120" w:line="240" w:lineRule="auto"/>
        <w:rPr>
          <w:sz w:val="22"/>
          <w:szCs w:val="22"/>
        </w:rPr>
      </w:pPr>
      <w:r w:rsidRPr="00330154">
        <w:rPr>
          <w:sz w:val="22"/>
          <w:szCs w:val="22"/>
        </w:rPr>
        <w:t>Рис</w:t>
      </w:r>
      <w:r w:rsidR="00453F6C">
        <w:rPr>
          <w:sz w:val="22"/>
          <w:szCs w:val="22"/>
        </w:rPr>
        <w:t>унок</w:t>
      </w:r>
      <w:r w:rsidRPr="00330154">
        <w:rPr>
          <w:sz w:val="22"/>
          <w:szCs w:val="22"/>
        </w:rPr>
        <w:t xml:space="preserve"> </w:t>
      </w:r>
      <w:r w:rsidR="00C7146F">
        <w:rPr>
          <w:sz w:val="22"/>
          <w:szCs w:val="22"/>
        </w:rPr>
        <w:t>2.</w:t>
      </w:r>
      <w:r w:rsidRPr="00330154">
        <w:rPr>
          <w:sz w:val="22"/>
          <w:szCs w:val="22"/>
        </w:rPr>
        <w:t xml:space="preserve"> Пространственное распределение в выделенной области Карского моря средних за сентябрь значений ОВА: (а) – 2009 г. (б) – 2010 г. (в) – 2011 г.</w:t>
      </w:r>
    </w:p>
    <w:p w:rsidR="00737C69" w:rsidRDefault="00CF2DA0" w:rsidP="0074261D">
      <w:pPr>
        <w:spacing w:before="240" w:line="240" w:lineRule="auto"/>
        <w:ind w:firstLine="425"/>
        <w:jc w:val="both"/>
        <w:rPr>
          <w:sz w:val="22"/>
          <w:szCs w:val="22"/>
        </w:rPr>
      </w:pPr>
      <w:r>
        <w:rPr>
          <w:sz w:val="22"/>
          <w:szCs w:val="22"/>
        </w:rPr>
        <w:t xml:space="preserve">Здесь согласно данным численного анализа </w:t>
      </w:r>
      <w:r w:rsidR="00737C69" w:rsidRPr="00330154">
        <w:rPr>
          <w:sz w:val="22"/>
          <w:szCs w:val="22"/>
        </w:rPr>
        <w:t>среднемесячные значения ОВА составляют: 12.2 кг/м</w:t>
      </w:r>
      <w:r w:rsidR="00737C69" w:rsidRPr="00330154">
        <w:rPr>
          <w:sz w:val="22"/>
          <w:szCs w:val="22"/>
          <w:vertAlign w:val="superscript"/>
        </w:rPr>
        <w:t>2</w:t>
      </w:r>
      <w:r w:rsidR="00737C69" w:rsidRPr="00330154">
        <w:rPr>
          <w:sz w:val="22"/>
          <w:szCs w:val="22"/>
        </w:rPr>
        <w:t xml:space="preserve"> (2009 г.), 8.9 кг/м</w:t>
      </w:r>
      <w:r w:rsidR="00737C69" w:rsidRPr="00330154">
        <w:rPr>
          <w:sz w:val="22"/>
          <w:szCs w:val="22"/>
          <w:vertAlign w:val="superscript"/>
        </w:rPr>
        <w:t>2</w:t>
      </w:r>
      <w:r w:rsidR="00737C69" w:rsidRPr="00330154">
        <w:rPr>
          <w:sz w:val="22"/>
          <w:szCs w:val="22"/>
        </w:rPr>
        <w:t xml:space="preserve"> (2010 г.), 13.6 кг/м</w:t>
      </w:r>
      <w:r w:rsidR="00737C69" w:rsidRPr="00330154">
        <w:rPr>
          <w:sz w:val="22"/>
          <w:szCs w:val="22"/>
          <w:vertAlign w:val="superscript"/>
        </w:rPr>
        <w:t>2</w:t>
      </w:r>
      <w:r w:rsidR="00737C69" w:rsidRPr="00330154">
        <w:rPr>
          <w:sz w:val="22"/>
          <w:szCs w:val="22"/>
        </w:rPr>
        <w:t xml:space="preserve"> (2011 г.).</w:t>
      </w:r>
    </w:p>
    <w:p w:rsidR="006E7054" w:rsidRPr="006E7054" w:rsidRDefault="006E7054" w:rsidP="00453F6C">
      <w:pPr>
        <w:spacing w:line="240" w:lineRule="auto"/>
        <w:rPr>
          <w:b/>
          <w:sz w:val="22"/>
          <w:szCs w:val="22"/>
        </w:rPr>
      </w:pPr>
      <w:r w:rsidRPr="006E7054">
        <w:rPr>
          <w:b/>
          <w:sz w:val="22"/>
          <w:szCs w:val="22"/>
        </w:rPr>
        <w:lastRenderedPageBreak/>
        <w:t>Заключение</w:t>
      </w:r>
    </w:p>
    <w:p w:rsidR="006E7054" w:rsidRPr="006E7054" w:rsidRDefault="006E7054" w:rsidP="00453F6C">
      <w:pPr>
        <w:spacing w:line="240" w:lineRule="auto"/>
        <w:ind w:firstLine="425"/>
        <w:jc w:val="both"/>
        <w:rPr>
          <w:sz w:val="22"/>
          <w:szCs w:val="22"/>
        </w:rPr>
      </w:pPr>
      <w:r w:rsidRPr="006E7054">
        <w:rPr>
          <w:sz w:val="22"/>
          <w:szCs w:val="22"/>
        </w:rPr>
        <w:t>Результаты анализа спутниковых данных указывают на появление аномалий полей ТПМ и ОВА, свидетельствующих о снижении адвекции тепла Гольфстримом в этот период. В частности, отмечаются существенное снижение фоновых (осредненных в пределах выделенн</w:t>
      </w:r>
      <w:r w:rsidR="00A73BDE">
        <w:rPr>
          <w:sz w:val="22"/>
          <w:szCs w:val="22"/>
        </w:rPr>
        <w:t>ых</w:t>
      </w:r>
      <w:r w:rsidRPr="006E7054">
        <w:rPr>
          <w:sz w:val="22"/>
          <w:szCs w:val="22"/>
        </w:rPr>
        <w:t xml:space="preserve"> област</w:t>
      </w:r>
      <w:r w:rsidR="00A73BDE">
        <w:rPr>
          <w:sz w:val="22"/>
          <w:szCs w:val="22"/>
        </w:rPr>
        <w:t>ей</w:t>
      </w:r>
      <w:r w:rsidRPr="006E7054">
        <w:rPr>
          <w:sz w:val="22"/>
          <w:szCs w:val="22"/>
        </w:rPr>
        <w:t xml:space="preserve"> Баренцева </w:t>
      </w:r>
      <w:r w:rsidR="00A73BDE">
        <w:rPr>
          <w:sz w:val="22"/>
          <w:szCs w:val="22"/>
        </w:rPr>
        <w:t xml:space="preserve">и Карского </w:t>
      </w:r>
      <w:r w:rsidRPr="006E7054">
        <w:rPr>
          <w:sz w:val="22"/>
          <w:szCs w:val="22"/>
        </w:rPr>
        <w:t>мор</w:t>
      </w:r>
      <w:r w:rsidR="00A73BDE">
        <w:rPr>
          <w:sz w:val="22"/>
          <w:szCs w:val="22"/>
        </w:rPr>
        <w:t>ей</w:t>
      </w:r>
      <w:r w:rsidRPr="006E7054">
        <w:rPr>
          <w:sz w:val="22"/>
          <w:szCs w:val="22"/>
        </w:rPr>
        <w:t xml:space="preserve">) среднемесячных значений ТПМ по сравнению с соответствующими климатическими (среднемноголетними) значениями в августе – сентябре 2010 г., через 4–5 месяцев после нефтяных разливов – примерное время транспорта тепла течением Гольфстрим к Баренцеву </w:t>
      </w:r>
      <w:r w:rsidR="0036002B">
        <w:rPr>
          <w:sz w:val="22"/>
          <w:szCs w:val="22"/>
        </w:rPr>
        <w:t xml:space="preserve">и Карскому </w:t>
      </w:r>
      <w:r w:rsidRPr="006E7054">
        <w:rPr>
          <w:sz w:val="22"/>
          <w:szCs w:val="22"/>
        </w:rPr>
        <w:t>моря</w:t>
      </w:r>
      <w:r w:rsidR="0036002B">
        <w:rPr>
          <w:sz w:val="22"/>
          <w:szCs w:val="22"/>
        </w:rPr>
        <w:t>м</w:t>
      </w:r>
      <w:r w:rsidRPr="006E7054">
        <w:rPr>
          <w:sz w:val="22"/>
          <w:szCs w:val="22"/>
        </w:rPr>
        <w:t>.</w:t>
      </w:r>
    </w:p>
    <w:p w:rsidR="00972353" w:rsidRPr="0036002B" w:rsidRDefault="00972353" w:rsidP="00972353">
      <w:pPr>
        <w:shd w:val="clear" w:color="auto" w:fill="FFFFFF"/>
        <w:spacing w:line="240" w:lineRule="auto"/>
        <w:ind w:firstLine="425"/>
        <w:jc w:val="both"/>
        <w:rPr>
          <w:color w:val="000000" w:themeColor="text1"/>
          <w:sz w:val="22"/>
          <w:szCs w:val="22"/>
        </w:rPr>
      </w:pPr>
      <w:r w:rsidRPr="0036002B">
        <w:rPr>
          <w:color w:val="000000" w:themeColor="text1"/>
          <w:sz w:val="22"/>
          <w:szCs w:val="22"/>
        </w:rPr>
        <w:t xml:space="preserve">В качестве перспективной задачи можно рассматривать анализ влияния на тепловой режим северных морей России не только аварийных возмущений адвекции тепла Гольфстримом, но и ее естественных изменений, вызванных таянием арктических льдов, сопровождающихся изменениями </w:t>
      </w:r>
      <w:proofErr w:type="spellStart"/>
      <w:r w:rsidRPr="0036002B">
        <w:rPr>
          <w:color w:val="000000" w:themeColor="text1"/>
          <w:sz w:val="22"/>
          <w:szCs w:val="22"/>
        </w:rPr>
        <w:t>термохалинной</w:t>
      </w:r>
      <w:proofErr w:type="spellEnd"/>
      <w:r w:rsidRPr="0036002B">
        <w:rPr>
          <w:color w:val="000000" w:themeColor="text1"/>
          <w:sz w:val="22"/>
          <w:szCs w:val="22"/>
        </w:rPr>
        <w:t xml:space="preserve"> структуры течения. Такая задача представляется реалистичной благодаря действующей сети спутниковых СВЧ-радиометрических средств, обеспечивающих определение температуры поверхности океана и общего влагосодержания атмосферы</w:t>
      </w:r>
      <w:r w:rsidR="0036002B" w:rsidRPr="0036002B">
        <w:rPr>
          <w:color w:val="000000" w:themeColor="text1"/>
          <w:sz w:val="22"/>
          <w:szCs w:val="22"/>
        </w:rPr>
        <w:t>.</w:t>
      </w:r>
    </w:p>
    <w:p w:rsidR="003E0628" w:rsidRPr="0036002B" w:rsidRDefault="003E0628" w:rsidP="00453F6C">
      <w:pPr>
        <w:shd w:val="clear" w:color="auto" w:fill="FFFFFF"/>
        <w:spacing w:line="240" w:lineRule="auto"/>
        <w:ind w:firstLine="425"/>
        <w:jc w:val="both"/>
        <w:rPr>
          <w:bCs/>
          <w:color w:val="000000" w:themeColor="text1"/>
          <w:sz w:val="22"/>
          <w:szCs w:val="22"/>
        </w:rPr>
      </w:pPr>
      <w:r w:rsidRPr="0036002B">
        <w:rPr>
          <w:color w:val="000000" w:themeColor="text1"/>
          <w:sz w:val="22"/>
          <w:szCs w:val="22"/>
        </w:rPr>
        <w:t>Работа выполнена в рамках государственного задания ИРЭ им.</w:t>
      </w:r>
      <w:r w:rsidRPr="0036002B">
        <w:rPr>
          <w:bCs/>
          <w:color w:val="000000" w:themeColor="text1"/>
          <w:sz w:val="22"/>
          <w:szCs w:val="22"/>
        </w:rPr>
        <w:t xml:space="preserve"> </w:t>
      </w:r>
      <w:r w:rsidRPr="0036002B">
        <w:rPr>
          <w:color w:val="000000" w:themeColor="text1"/>
          <w:sz w:val="22"/>
          <w:szCs w:val="22"/>
        </w:rPr>
        <w:t>В.А.</w:t>
      </w:r>
      <w:r w:rsidR="00F65994" w:rsidRPr="0036002B">
        <w:rPr>
          <w:color w:val="000000" w:themeColor="text1"/>
          <w:sz w:val="22"/>
          <w:szCs w:val="22"/>
        </w:rPr>
        <w:t xml:space="preserve"> </w:t>
      </w:r>
      <w:r w:rsidRPr="0036002B">
        <w:rPr>
          <w:color w:val="000000" w:themeColor="text1"/>
          <w:sz w:val="22"/>
          <w:szCs w:val="22"/>
        </w:rPr>
        <w:t>Котельникова РАН.</w:t>
      </w:r>
    </w:p>
    <w:p w:rsidR="0062003F" w:rsidRPr="00FB14AF" w:rsidRDefault="0062003F" w:rsidP="006D62A5">
      <w:pPr>
        <w:widowControl w:val="0"/>
        <w:autoSpaceDE w:val="0"/>
        <w:autoSpaceDN w:val="0"/>
        <w:adjustRightInd w:val="0"/>
        <w:spacing w:before="240"/>
        <w:rPr>
          <w:b/>
          <w:bCs/>
          <w:sz w:val="22"/>
          <w:szCs w:val="22"/>
        </w:rPr>
      </w:pPr>
      <w:r w:rsidRPr="00FB14AF">
        <w:rPr>
          <w:b/>
          <w:bCs/>
          <w:sz w:val="22"/>
          <w:szCs w:val="22"/>
        </w:rPr>
        <w:t>Литература</w:t>
      </w:r>
    </w:p>
    <w:p w:rsidR="00296975" w:rsidRPr="00296975" w:rsidRDefault="00296975" w:rsidP="00296975">
      <w:pPr>
        <w:spacing w:line="240" w:lineRule="auto"/>
        <w:jc w:val="left"/>
        <w:rPr>
          <w:color w:val="000000"/>
          <w:sz w:val="22"/>
          <w:szCs w:val="22"/>
          <w:lang w:val="en-US"/>
        </w:rPr>
      </w:pPr>
      <w:r>
        <w:rPr>
          <w:sz w:val="22"/>
          <w:szCs w:val="22"/>
        </w:rPr>
        <w:t>1</w:t>
      </w:r>
      <w:r w:rsidRPr="00296975">
        <w:rPr>
          <w:sz w:val="22"/>
          <w:szCs w:val="22"/>
        </w:rPr>
        <w:t xml:space="preserve">. </w:t>
      </w:r>
      <w:r w:rsidRPr="00296975">
        <w:rPr>
          <w:iCs/>
          <w:color w:val="000000"/>
          <w:sz w:val="22"/>
          <w:szCs w:val="22"/>
        </w:rPr>
        <w:t>Шарков Е.А., Шрамков Я.Н., Покровская И.В.</w:t>
      </w:r>
      <w:r w:rsidRPr="00296975">
        <w:rPr>
          <w:color w:val="000000"/>
          <w:sz w:val="22"/>
          <w:szCs w:val="22"/>
        </w:rPr>
        <w:t xml:space="preserve"> Повышенное содержание водяного пара в атмосфере тропических широт как необходимое условие генезиса тропических циклонов // </w:t>
      </w:r>
      <w:proofErr w:type="spellStart"/>
      <w:r w:rsidRPr="00296975">
        <w:rPr>
          <w:color w:val="000000"/>
          <w:sz w:val="22"/>
          <w:szCs w:val="22"/>
        </w:rPr>
        <w:t>Исслед</w:t>
      </w:r>
      <w:proofErr w:type="spellEnd"/>
      <w:r w:rsidRPr="00296975">
        <w:rPr>
          <w:color w:val="000000"/>
          <w:sz w:val="22"/>
          <w:szCs w:val="22"/>
        </w:rPr>
        <w:t>. Земли</w:t>
      </w:r>
      <w:r w:rsidRPr="00296975">
        <w:rPr>
          <w:color w:val="000000"/>
          <w:sz w:val="22"/>
          <w:szCs w:val="22"/>
          <w:lang w:val="en-US"/>
        </w:rPr>
        <w:t xml:space="preserve"> </w:t>
      </w:r>
      <w:r w:rsidRPr="00296975">
        <w:rPr>
          <w:color w:val="000000"/>
          <w:sz w:val="22"/>
          <w:szCs w:val="22"/>
        </w:rPr>
        <w:t>из</w:t>
      </w:r>
      <w:r w:rsidRPr="00296975">
        <w:rPr>
          <w:color w:val="000000"/>
          <w:sz w:val="22"/>
          <w:szCs w:val="22"/>
          <w:lang w:val="en-US"/>
        </w:rPr>
        <w:t xml:space="preserve"> </w:t>
      </w:r>
      <w:r w:rsidRPr="00296975">
        <w:rPr>
          <w:color w:val="000000"/>
          <w:sz w:val="22"/>
          <w:szCs w:val="22"/>
        </w:rPr>
        <w:t>космоса</w:t>
      </w:r>
      <w:r w:rsidRPr="00296975">
        <w:rPr>
          <w:color w:val="000000"/>
          <w:sz w:val="22"/>
          <w:szCs w:val="22"/>
          <w:lang w:val="en-US"/>
        </w:rPr>
        <w:t xml:space="preserve">. 2012. №2. </w:t>
      </w:r>
      <w:r w:rsidRPr="00296975">
        <w:rPr>
          <w:color w:val="000000"/>
          <w:sz w:val="22"/>
          <w:szCs w:val="22"/>
        </w:rPr>
        <w:t>С</w:t>
      </w:r>
      <w:r w:rsidRPr="00296975">
        <w:rPr>
          <w:color w:val="000000"/>
          <w:sz w:val="22"/>
          <w:szCs w:val="22"/>
          <w:lang w:val="en-US"/>
        </w:rPr>
        <w:t>. 73</w:t>
      </w:r>
      <w:r w:rsidRPr="00296975">
        <w:rPr>
          <w:color w:val="000000" w:themeColor="text1"/>
          <w:sz w:val="22"/>
          <w:szCs w:val="22"/>
          <w:lang w:val="en-US"/>
        </w:rPr>
        <w:t>–</w:t>
      </w:r>
      <w:r w:rsidRPr="00296975">
        <w:rPr>
          <w:color w:val="000000"/>
          <w:sz w:val="22"/>
          <w:szCs w:val="22"/>
          <w:lang w:val="en-US"/>
        </w:rPr>
        <w:t>82.</w:t>
      </w:r>
    </w:p>
    <w:p w:rsidR="00296975" w:rsidRPr="00296975" w:rsidRDefault="00296975" w:rsidP="00296975">
      <w:pPr>
        <w:pStyle w:val="a5"/>
        <w:spacing w:line="240" w:lineRule="auto"/>
        <w:ind w:left="0" w:firstLine="0"/>
        <w:jc w:val="left"/>
        <w:rPr>
          <w:sz w:val="22"/>
          <w:szCs w:val="22"/>
        </w:rPr>
      </w:pPr>
      <w:r w:rsidRPr="00296975">
        <w:rPr>
          <w:sz w:val="22"/>
          <w:szCs w:val="22"/>
          <w:lang w:val="en-US"/>
        </w:rPr>
        <w:t xml:space="preserve">2. Ermakov D. Satellite </w:t>
      </w:r>
      <w:proofErr w:type="spellStart"/>
      <w:r w:rsidRPr="00296975">
        <w:rPr>
          <w:sz w:val="22"/>
          <w:szCs w:val="22"/>
          <w:lang w:val="en-US"/>
        </w:rPr>
        <w:t>radiothermovision</w:t>
      </w:r>
      <w:proofErr w:type="spellEnd"/>
      <w:r w:rsidRPr="00296975">
        <w:rPr>
          <w:sz w:val="22"/>
          <w:szCs w:val="22"/>
          <w:lang w:val="en-US"/>
        </w:rPr>
        <w:t xml:space="preserve"> of atmospheric processes: method and applications. Springer</w:t>
      </w:r>
      <w:r w:rsidRPr="00296975">
        <w:rPr>
          <w:sz w:val="22"/>
          <w:szCs w:val="22"/>
        </w:rPr>
        <w:t xml:space="preserve">, </w:t>
      </w:r>
      <w:r w:rsidRPr="00296975">
        <w:rPr>
          <w:sz w:val="22"/>
          <w:szCs w:val="22"/>
          <w:lang w:val="en-US"/>
        </w:rPr>
        <w:t>Chaim</w:t>
      </w:r>
      <w:r w:rsidRPr="00296975">
        <w:rPr>
          <w:sz w:val="22"/>
          <w:szCs w:val="22"/>
        </w:rPr>
        <w:t xml:space="preserve">, 2021. 199 </w:t>
      </w:r>
      <w:r w:rsidRPr="00296975">
        <w:rPr>
          <w:sz w:val="22"/>
          <w:szCs w:val="22"/>
          <w:lang w:val="en-US"/>
        </w:rPr>
        <w:t>p</w:t>
      </w:r>
      <w:r w:rsidRPr="00296975">
        <w:rPr>
          <w:sz w:val="22"/>
          <w:szCs w:val="22"/>
        </w:rPr>
        <w:t>.</w:t>
      </w:r>
    </w:p>
    <w:p w:rsidR="00296975" w:rsidRPr="00296975" w:rsidRDefault="00296975" w:rsidP="00296975">
      <w:pPr>
        <w:pStyle w:val="a5"/>
        <w:spacing w:line="240" w:lineRule="auto"/>
        <w:ind w:left="0" w:firstLine="0"/>
        <w:jc w:val="left"/>
        <w:rPr>
          <w:sz w:val="22"/>
          <w:szCs w:val="22"/>
        </w:rPr>
      </w:pPr>
      <w:r>
        <w:rPr>
          <w:sz w:val="22"/>
          <w:szCs w:val="22"/>
        </w:rPr>
        <w:t>3</w:t>
      </w:r>
      <w:r w:rsidRPr="00296975">
        <w:rPr>
          <w:sz w:val="22"/>
          <w:szCs w:val="22"/>
        </w:rPr>
        <w:t xml:space="preserve">. </w:t>
      </w:r>
      <w:proofErr w:type="spellStart"/>
      <w:r w:rsidRPr="00296975">
        <w:rPr>
          <w:sz w:val="22"/>
          <w:szCs w:val="22"/>
        </w:rPr>
        <w:t>Гранков</w:t>
      </w:r>
      <w:proofErr w:type="spellEnd"/>
      <w:r w:rsidRPr="00296975">
        <w:rPr>
          <w:sz w:val="22"/>
          <w:szCs w:val="22"/>
        </w:rPr>
        <w:t xml:space="preserve"> А.Г., </w:t>
      </w:r>
      <w:proofErr w:type="spellStart"/>
      <w:r w:rsidRPr="00296975">
        <w:rPr>
          <w:sz w:val="22"/>
          <w:szCs w:val="22"/>
        </w:rPr>
        <w:t>Мильшин</w:t>
      </w:r>
      <w:proofErr w:type="spellEnd"/>
      <w:r w:rsidRPr="00296975">
        <w:rPr>
          <w:sz w:val="22"/>
          <w:szCs w:val="22"/>
        </w:rPr>
        <w:t xml:space="preserve"> А.А., Новичихин Е.П. Спутниковая СВЧ-радиометрия тепловых и динамических процессов на поверхности океана и в атмосфере. Российская Академия наук, 2022. 240 с.</w:t>
      </w:r>
    </w:p>
    <w:p w:rsidR="00296975" w:rsidRPr="00296975" w:rsidRDefault="003D39E1" w:rsidP="00296975">
      <w:pPr>
        <w:spacing w:line="240" w:lineRule="auto"/>
        <w:jc w:val="left"/>
        <w:rPr>
          <w:sz w:val="22"/>
          <w:szCs w:val="22"/>
        </w:rPr>
      </w:pPr>
      <w:r>
        <w:rPr>
          <w:sz w:val="22"/>
          <w:szCs w:val="22"/>
        </w:rPr>
        <w:t>4</w:t>
      </w:r>
      <w:r w:rsidR="00296975" w:rsidRPr="00296975">
        <w:rPr>
          <w:sz w:val="22"/>
          <w:szCs w:val="22"/>
        </w:rPr>
        <w:t xml:space="preserve">. Гидрометеорология и гидрохимия морей СССР (проект «Моря СССР). Т.1. Баренцево море. Вып.1. Гидрометеорологические условия. Ф.С. </w:t>
      </w:r>
      <w:proofErr w:type="spellStart"/>
      <w:r w:rsidR="00296975" w:rsidRPr="00296975">
        <w:rPr>
          <w:sz w:val="22"/>
          <w:szCs w:val="22"/>
        </w:rPr>
        <w:t>Терзиев</w:t>
      </w:r>
      <w:proofErr w:type="spellEnd"/>
      <w:r w:rsidR="00296975" w:rsidRPr="00296975">
        <w:rPr>
          <w:sz w:val="22"/>
          <w:szCs w:val="22"/>
        </w:rPr>
        <w:t xml:space="preserve">, Г.В. </w:t>
      </w:r>
      <w:proofErr w:type="spellStart"/>
      <w:r w:rsidR="00296975" w:rsidRPr="00296975">
        <w:rPr>
          <w:sz w:val="22"/>
          <w:szCs w:val="22"/>
        </w:rPr>
        <w:t>Гирдюк</w:t>
      </w:r>
      <w:proofErr w:type="spellEnd"/>
      <w:r w:rsidR="00296975" w:rsidRPr="00296975">
        <w:rPr>
          <w:sz w:val="22"/>
          <w:szCs w:val="22"/>
        </w:rPr>
        <w:t xml:space="preserve">, Г.Г. Зыкова, С.Л. </w:t>
      </w:r>
      <w:proofErr w:type="spellStart"/>
      <w:r w:rsidR="00296975" w:rsidRPr="00296975">
        <w:rPr>
          <w:sz w:val="22"/>
          <w:szCs w:val="22"/>
        </w:rPr>
        <w:t>Дженюк</w:t>
      </w:r>
      <w:proofErr w:type="spellEnd"/>
      <w:r w:rsidR="00296975" w:rsidRPr="00296975">
        <w:rPr>
          <w:sz w:val="22"/>
          <w:szCs w:val="22"/>
        </w:rPr>
        <w:t xml:space="preserve"> (ред.). Л.: </w:t>
      </w:r>
      <w:proofErr w:type="spellStart"/>
      <w:r w:rsidR="00296975" w:rsidRPr="00296975">
        <w:rPr>
          <w:sz w:val="22"/>
          <w:szCs w:val="22"/>
        </w:rPr>
        <w:t>Гидрометеоиздат</w:t>
      </w:r>
      <w:proofErr w:type="spellEnd"/>
      <w:r w:rsidR="00296975" w:rsidRPr="00296975">
        <w:rPr>
          <w:sz w:val="22"/>
          <w:szCs w:val="22"/>
        </w:rPr>
        <w:t>, 1990. 281 с.</w:t>
      </w:r>
    </w:p>
    <w:p w:rsidR="00C25C6B" w:rsidRPr="00C25C6B" w:rsidRDefault="003D39E1" w:rsidP="008741CC">
      <w:pPr>
        <w:spacing w:line="240" w:lineRule="auto"/>
        <w:jc w:val="left"/>
        <w:rPr>
          <w:sz w:val="22"/>
          <w:szCs w:val="22"/>
        </w:rPr>
      </w:pPr>
      <w:r>
        <w:rPr>
          <w:sz w:val="22"/>
          <w:szCs w:val="22"/>
        </w:rPr>
        <w:t>5</w:t>
      </w:r>
      <w:r w:rsidR="00C25C6B">
        <w:rPr>
          <w:sz w:val="22"/>
          <w:szCs w:val="22"/>
        </w:rPr>
        <w:t xml:space="preserve">. </w:t>
      </w:r>
      <w:proofErr w:type="spellStart"/>
      <w:r w:rsidR="00C25C6B" w:rsidRPr="002520C1">
        <w:rPr>
          <w:sz w:val="22"/>
          <w:szCs w:val="22"/>
        </w:rPr>
        <w:t>Гранков</w:t>
      </w:r>
      <w:proofErr w:type="spellEnd"/>
      <w:r w:rsidR="00C25C6B" w:rsidRPr="002520C1">
        <w:rPr>
          <w:sz w:val="22"/>
          <w:szCs w:val="22"/>
        </w:rPr>
        <w:t xml:space="preserve"> А.Г</w:t>
      </w:r>
      <w:r w:rsidR="00C25C6B">
        <w:rPr>
          <w:sz w:val="22"/>
          <w:szCs w:val="22"/>
        </w:rPr>
        <w:t xml:space="preserve">., </w:t>
      </w:r>
      <w:proofErr w:type="spellStart"/>
      <w:r w:rsidR="00C25C6B">
        <w:rPr>
          <w:sz w:val="22"/>
          <w:szCs w:val="22"/>
        </w:rPr>
        <w:t>Мильшин</w:t>
      </w:r>
      <w:proofErr w:type="spellEnd"/>
      <w:r w:rsidR="00C25C6B">
        <w:rPr>
          <w:sz w:val="22"/>
          <w:szCs w:val="22"/>
        </w:rPr>
        <w:t xml:space="preserve"> А.А., </w:t>
      </w:r>
      <w:proofErr w:type="spellStart"/>
      <w:r w:rsidR="00C25C6B">
        <w:rPr>
          <w:sz w:val="22"/>
          <w:szCs w:val="22"/>
        </w:rPr>
        <w:t>Шелобанова</w:t>
      </w:r>
      <w:proofErr w:type="spellEnd"/>
      <w:r w:rsidR="00C25C6B">
        <w:rPr>
          <w:sz w:val="22"/>
          <w:szCs w:val="22"/>
        </w:rPr>
        <w:t xml:space="preserve"> Н.К</w:t>
      </w:r>
      <w:r w:rsidR="00C25C6B" w:rsidRPr="00C25C6B">
        <w:rPr>
          <w:i/>
          <w:sz w:val="22"/>
          <w:szCs w:val="22"/>
        </w:rPr>
        <w:t>.</w:t>
      </w:r>
      <w:r w:rsidR="00C25C6B" w:rsidRPr="00C25C6B">
        <w:rPr>
          <w:sz w:val="22"/>
          <w:szCs w:val="22"/>
        </w:rPr>
        <w:t xml:space="preserve"> </w:t>
      </w:r>
      <w:r w:rsidR="00956C0A" w:rsidRPr="00956C0A">
        <w:rPr>
          <w:sz w:val="22"/>
          <w:szCs w:val="22"/>
        </w:rPr>
        <w:t xml:space="preserve">К оценке влияния течения Гольфстрим на тепловой режим </w:t>
      </w:r>
      <w:proofErr w:type="spellStart"/>
      <w:r w:rsidR="00956C0A" w:rsidRPr="00956C0A">
        <w:rPr>
          <w:sz w:val="22"/>
          <w:szCs w:val="22"/>
        </w:rPr>
        <w:t>Баренцевого</w:t>
      </w:r>
      <w:proofErr w:type="spellEnd"/>
      <w:r w:rsidR="00956C0A" w:rsidRPr="00956C0A">
        <w:rPr>
          <w:sz w:val="22"/>
          <w:szCs w:val="22"/>
        </w:rPr>
        <w:t xml:space="preserve"> моря на основе данных спутниковых СВЧ-радиометрических измерений</w:t>
      </w:r>
      <w:r w:rsidR="00D16438">
        <w:rPr>
          <w:sz w:val="22"/>
          <w:szCs w:val="22"/>
        </w:rPr>
        <w:t xml:space="preserve"> </w:t>
      </w:r>
      <w:r w:rsidR="00D16438" w:rsidRPr="00D16438">
        <w:rPr>
          <w:sz w:val="22"/>
          <w:szCs w:val="22"/>
        </w:rPr>
        <w:t>//</w:t>
      </w:r>
      <w:r w:rsidR="00956C0A">
        <w:rPr>
          <w:sz w:val="22"/>
          <w:szCs w:val="22"/>
        </w:rPr>
        <w:t xml:space="preserve"> </w:t>
      </w:r>
      <w:r w:rsidR="00C25C6B" w:rsidRPr="00C25C6B">
        <w:rPr>
          <w:sz w:val="22"/>
          <w:szCs w:val="22"/>
        </w:rPr>
        <w:t xml:space="preserve">Всероссийские открытые </w:t>
      </w:r>
      <w:proofErr w:type="spellStart"/>
      <w:r w:rsidR="00C25C6B" w:rsidRPr="00C25C6B">
        <w:rPr>
          <w:sz w:val="22"/>
          <w:szCs w:val="22"/>
        </w:rPr>
        <w:t>Армандовские</w:t>
      </w:r>
      <w:proofErr w:type="spellEnd"/>
      <w:r w:rsidR="00C25C6B" w:rsidRPr="00C25C6B">
        <w:rPr>
          <w:sz w:val="22"/>
          <w:szCs w:val="22"/>
        </w:rPr>
        <w:t xml:space="preserve"> чтения [Электронный ресурс]: Современные проблемы дистанционного зондирования, радиолокации, распространения и дифракции волн / Материалы Всероссийской открытой научной конференции. – Мур</w:t>
      </w:r>
      <w:r w:rsidR="00C25C6B">
        <w:rPr>
          <w:sz w:val="22"/>
          <w:szCs w:val="22"/>
        </w:rPr>
        <w:t xml:space="preserve">ом: МИ </w:t>
      </w:r>
      <w:proofErr w:type="spellStart"/>
      <w:r w:rsidR="00C25C6B">
        <w:rPr>
          <w:sz w:val="22"/>
          <w:szCs w:val="22"/>
        </w:rPr>
        <w:t>ВлГУ</w:t>
      </w:r>
      <w:proofErr w:type="spellEnd"/>
      <w:r w:rsidR="00C25C6B">
        <w:rPr>
          <w:sz w:val="22"/>
          <w:szCs w:val="22"/>
        </w:rPr>
        <w:t>, 2023.</w:t>
      </w:r>
    </w:p>
    <w:p w:rsidR="00C25C6B" w:rsidRDefault="00C25C6B" w:rsidP="006D62A5">
      <w:pPr>
        <w:autoSpaceDE w:val="0"/>
        <w:autoSpaceDN w:val="0"/>
        <w:adjustRightInd w:val="0"/>
        <w:spacing w:line="240" w:lineRule="auto"/>
        <w:rPr>
          <w:sz w:val="22"/>
          <w:szCs w:val="22"/>
          <w:shd w:val="clear" w:color="auto" w:fill="FFFFFF" w:themeFill="background1"/>
        </w:rPr>
      </w:pPr>
    </w:p>
    <w:p w:rsidR="00434B8F" w:rsidRPr="001C00E7" w:rsidRDefault="0059105E" w:rsidP="001C00E7">
      <w:pPr>
        <w:spacing w:line="240" w:lineRule="auto"/>
        <w:rPr>
          <w:rFonts w:ascii="Arial" w:hAnsi="Arial" w:cs="Arial"/>
          <w:b/>
          <w:lang w:val="en-US"/>
        </w:rPr>
      </w:pPr>
      <w:r w:rsidRPr="0059105E">
        <w:rPr>
          <w:rFonts w:ascii="Arial" w:hAnsi="Arial" w:cs="Arial"/>
          <w:b/>
          <w:lang w:val="en-US"/>
        </w:rPr>
        <w:t>ON THE CONSEQUENCES OF OIL SPILLS IN THE GULF OF MEXICO IN 2010 FOR THE TRANSPORT OF HEAT BY THE GULF STREAM TO THE NORTHERN SEAS OF RUSSIA ACCORDING TO SATELLITE MONITORING DATA</w:t>
      </w:r>
    </w:p>
    <w:p w:rsidR="001C00E7" w:rsidRDefault="001C00E7" w:rsidP="006D62A5">
      <w:pPr>
        <w:spacing w:line="240" w:lineRule="auto"/>
        <w:rPr>
          <w:sz w:val="22"/>
          <w:szCs w:val="22"/>
          <w:lang w:val="en-US"/>
        </w:rPr>
      </w:pPr>
    </w:p>
    <w:p w:rsidR="00316AAA" w:rsidRPr="00CF74EF" w:rsidRDefault="00CF74EF" w:rsidP="00CF74EF">
      <w:pPr>
        <w:spacing w:line="240" w:lineRule="auto"/>
        <w:jc w:val="both"/>
        <w:rPr>
          <w:i/>
          <w:sz w:val="22"/>
          <w:szCs w:val="22"/>
          <w:lang w:val="en-US"/>
        </w:rPr>
      </w:pPr>
      <w:r w:rsidRPr="00CF74EF">
        <w:rPr>
          <w:i/>
          <w:sz w:val="22"/>
          <w:szCs w:val="22"/>
          <w:lang w:val="en-US"/>
        </w:rPr>
        <w:t>The analysis of the impact of emergency oil spills in the Gulf of Mexico in April 2010 on the transfer of heat by the Gulf Stream to the Barents and Kara Seas was carried out on the basis of monitoring data of their average monthly values of water surface temperature and the total moisture content of the atmosphere by satellite microwave radiometric radiometers. The results of the analysis indicate the effect of weakening of the heat inflow to the waters of these seas, reaching a maximum in August-September 2010.</w:t>
      </w:r>
    </w:p>
    <w:p w:rsidR="001C00E7" w:rsidRPr="001C00E7" w:rsidRDefault="001C00E7" w:rsidP="001C00E7">
      <w:pPr>
        <w:spacing w:line="240" w:lineRule="auto"/>
        <w:jc w:val="both"/>
        <w:rPr>
          <w:i/>
          <w:sz w:val="22"/>
          <w:szCs w:val="22"/>
          <w:lang w:val="en-US"/>
        </w:rPr>
      </w:pPr>
      <w:r w:rsidRPr="0067553C">
        <w:rPr>
          <w:i/>
          <w:sz w:val="22"/>
          <w:szCs w:val="22"/>
          <w:lang w:val="en-US"/>
        </w:rPr>
        <w:t>Key words:</w:t>
      </w:r>
      <w:r w:rsidRPr="001C00E7">
        <w:rPr>
          <w:i/>
          <w:sz w:val="22"/>
          <w:szCs w:val="22"/>
          <w:lang w:val="en-US"/>
        </w:rPr>
        <w:t xml:space="preserve"> </w:t>
      </w:r>
      <w:r w:rsidR="00CF74EF" w:rsidRPr="00CF74EF">
        <w:rPr>
          <w:i/>
          <w:sz w:val="22"/>
          <w:szCs w:val="22"/>
          <w:lang w:val="en-US"/>
        </w:rPr>
        <w:t>satellite microwave radiometry, northern seas of the Russian Federation, water surface temperature, total moisture content of the atmosphere, influence of the Gulf Stream</w:t>
      </w:r>
    </w:p>
    <w:p w:rsidR="001C00E7" w:rsidRDefault="001C00E7" w:rsidP="003F12A2">
      <w:pPr>
        <w:spacing w:line="240" w:lineRule="auto"/>
        <w:rPr>
          <w:sz w:val="22"/>
          <w:szCs w:val="22"/>
          <w:lang w:val="en-US"/>
        </w:rPr>
      </w:pPr>
    </w:p>
    <w:p w:rsidR="00410C49" w:rsidRPr="002B7A78" w:rsidRDefault="00410C49" w:rsidP="00410C49">
      <w:pPr>
        <w:autoSpaceDE w:val="0"/>
        <w:autoSpaceDN w:val="0"/>
        <w:adjustRightInd w:val="0"/>
        <w:spacing w:line="240" w:lineRule="auto"/>
        <w:rPr>
          <w:sz w:val="22"/>
          <w:szCs w:val="22"/>
          <w:lang w:val="en-US"/>
        </w:rPr>
      </w:pPr>
      <w:r w:rsidRPr="002B7A78">
        <w:rPr>
          <w:sz w:val="22"/>
          <w:szCs w:val="22"/>
          <w:lang w:val="en-US"/>
        </w:rPr>
        <w:t xml:space="preserve">Ph. </w:t>
      </w:r>
      <w:r>
        <w:rPr>
          <w:sz w:val="22"/>
          <w:szCs w:val="22"/>
          <w:lang w:val="en-US"/>
        </w:rPr>
        <w:t>D.</w:t>
      </w:r>
      <w:r w:rsidRPr="002B7A78">
        <w:rPr>
          <w:sz w:val="22"/>
          <w:szCs w:val="22"/>
          <w:lang w:val="en-US"/>
        </w:rPr>
        <w:t xml:space="preserve"> Grankov</w:t>
      </w:r>
      <w:r w:rsidRPr="005E1903">
        <w:rPr>
          <w:sz w:val="22"/>
          <w:szCs w:val="22"/>
          <w:lang w:val="en-US"/>
        </w:rPr>
        <w:t xml:space="preserve"> </w:t>
      </w:r>
      <w:r w:rsidRPr="002B7A78">
        <w:rPr>
          <w:sz w:val="22"/>
          <w:szCs w:val="22"/>
          <w:lang w:val="en-US"/>
        </w:rPr>
        <w:t xml:space="preserve">A.G., </w:t>
      </w:r>
      <w:r>
        <w:rPr>
          <w:sz w:val="22"/>
          <w:szCs w:val="22"/>
          <w:lang w:val="en-US"/>
        </w:rPr>
        <w:t xml:space="preserve">Dr. Sci. </w:t>
      </w:r>
      <w:proofErr w:type="spellStart"/>
      <w:r>
        <w:rPr>
          <w:sz w:val="22"/>
          <w:szCs w:val="22"/>
          <w:lang w:val="en-US"/>
        </w:rPr>
        <w:t>Novichikhin</w:t>
      </w:r>
      <w:proofErr w:type="spellEnd"/>
      <w:r>
        <w:rPr>
          <w:sz w:val="22"/>
          <w:szCs w:val="22"/>
          <w:lang w:val="en-US"/>
        </w:rPr>
        <w:t xml:space="preserve"> E.P., Lead. Spec.</w:t>
      </w:r>
      <w:r w:rsidRPr="002B7A78">
        <w:rPr>
          <w:sz w:val="22"/>
          <w:szCs w:val="22"/>
          <w:lang w:val="en-US"/>
        </w:rPr>
        <w:t xml:space="preserve"> </w:t>
      </w:r>
      <w:proofErr w:type="spellStart"/>
      <w:r>
        <w:rPr>
          <w:sz w:val="22"/>
          <w:szCs w:val="22"/>
          <w:lang w:val="en-US"/>
        </w:rPr>
        <w:t>Shelobanova</w:t>
      </w:r>
      <w:proofErr w:type="spellEnd"/>
      <w:r>
        <w:rPr>
          <w:sz w:val="22"/>
          <w:szCs w:val="22"/>
          <w:lang w:val="en-US"/>
        </w:rPr>
        <w:t xml:space="preserve"> N.K.</w:t>
      </w:r>
    </w:p>
    <w:p w:rsidR="00410C49" w:rsidRDefault="00410C49" w:rsidP="003F12A2">
      <w:pPr>
        <w:widowControl w:val="0"/>
        <w:autoSpaceDE w:val="0"/>
        <w:autoSpaceDN w:val="0"/>
        <w:adjustRightInd w:val="0"/>
        <w:spacing w:line="240" w:lineRule="auto"/>
        <w:rPr>
          <w:i/>
          <w:iCs/>
          <w:color w:val="000000"/>
          <w:sz w:val="22"/>
          <w:szCs w:val="22"/>
          <w:lang w:val="en-US"/>
        </w:rPr>
      </w:pPr>
    </w:p>
    <w:p w:rsidR="00410C49" w:rsidRDefault="00410C49" w:rsidP="00410C49">
      <w:pPr>
        <w:widowControl w:val="0"/>
        <w:autoSpaceDE w:val="0"/>
        <w:autoSpaceDN w:val="0"/>
        <w:adjustRightInd w:val="0"/>
        <w:spacing w:line="240" w:lineRule="auto"/>
        <w:rPr>
          <w:i/>
          <w:iCs/>
          <w:color w:val="000000"/>
          <w:sz w:val="22"/>
          <w:szCs w:val="22"/>
          <w:lang w:val="en-US"/>
        </w:rPr>
      </w:pPr>
      <w:proofErr w:type="spellStart"/>
      <w:r>
        <w:rPr>
          <w:i/>
          <w:iCs/>
          <w:color w:val="000000"/>
          <w:sz w:val="22"/>
          <w:szCs w:val="22"/>
          <w:lang w:val="en-US"/>
        </w:rPr>
        <w:t>Fryazino</w:t>
      </w:r>
      <w:proofErr w:type="spellEnd"/>
      <w:r>
        <w:rPr>
          <w:i/>
          <w:iCs/>
          <w:color w:val="000000"/>
          <w:sz w:val="22"/>
          <w:szCs w:val="22"/>
          <w:lang w:val="en-US"/>
        </w:rPr>
        <w:t xml:space="preserve"> Branch of the </w:t>
      </w:r>
      <w:proofErr w:type="spellStart"/>
      <w:r>
        <w:rPr>
          <w:i/>
          <w:iCs/>
          <w:color w:val="000000"/>
          <w:sz w:val="22"/>
          <w:szCs w:val="22"/>
          <w:lang w:val="en-US"/>
        </w:rPr>
        <w:t>Kotel’nikov</w:t>
      </w:r>
      <w:proofErr w:type="spellEnd"/>
      <w:r>
        <w:rPr>
          <w:i/>
          <w:iCs/>
          <w:color w:val="000000"/>
          <w:sz w:val="22"/>
          <w:szCs w:val="22"/>
          <w:lang w:val="en-US"/>
        </w:rPr>
        <w:t xml:space="preserve"> Institute of Radio Engineering and Electronics, RAS</w:t>
      </w:r>
    </w:p>
    <w:sectPr w:rsidR="00410C49" w:rsidSect="008741CC">
      <w:pgSz w:w="12240" w:h="15840"/>
      <w:pgMar w:top="1418" w:right="1418" w:bottom="1418" w:left="1418"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01768"/>
    <w:multiLevelType w:val="hybridMultilevel"/>
    <w:tmpl w:val="B9C8B9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F955B5"/>
    <w:multiLevelType w:val="hybridMultilevel"/>
    <w:tmpl w:val="7C2C02F0"/>
    <w:lvl w:ilvl="0" w:tplc="0419000F">
      <w:start w:val="5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8C42BEC"/>
    <w:multiLevelType w:val="multilevel"/>
    <w:tmpl w:val="593CAC7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3186108C"/>
    <w:multiLevelType w:val="hybridMultilevel"/>
    <w:tmpl w:val="692E7600"/>
    <w:lvl w:ilvl="0" w:tplc="B082E694">
      <w:start w:val="3"/>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3A3253BE"/>
    <w:multiLevelType w:val="hybridMultilevel"/>
    <w:tmpl w:val="7ECAAFE8"/>
    <w:lvl w:ilvl="0" w:tplc="B0AEB460">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4C187200"/>
    <w:multiLevelType w:val="hybridMultilevel"/>
    <w:tmpl w:val="D2FA3CAE"/>
    <w:lvl w:ilvl="0" w:tplc="A49687A2">
      <w:start w:val="8"/>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
    <w:nsid w:val="65134608"/>
    <w:multiLevelType w:val="hybridMultilevel"/>
    <w:tmpl w:val="1E96DE06"/>
    <w:lvl w:ilvl="0" w:tplc="A7AAC8F6">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59600EF"/>
    <w:multiLevelType w:val="hybridMultilevel"/>
    <w:tmpl w:val="C3F07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EF3F5A"/>
    <w:multiLevelType w:val="hybridMultilevel"/>
    <w:tmpl w:val="A922F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274821"/>
    <w:multiLevelType w:val="hybridMultilevel"/>
    <w:tmpl w:val="EEA26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084ACE"/>
    <w:multiLevelType w:val="hybridMultilevel"/>
    <w:tmpl w:val="1C8C709E"/>
    <w:lvl w:ilvl="0" w:tplc="EFA8C87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95E6F3B"/>
    <w:multiLevelType w:val="hybridMultilevel"/>
    <w:tmpl w:val="E3FE317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8"/>
  </w:num>
  <w:num w:numId="7">
    <w:abstractNumId w:val="9"/>
  </w:num>
  <w:num w:numId="8">
    <w:abstractNumId w:val="7"/>
  </w:num>
  <w:num w:numId="9">
    <w:abstractNumId w:val="4"/>
  </w:num>
  <w:num w:numId="10">
    <w:abstractNumId w:val="5"/>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721FE8"/>
    <w:rsid w:val="00000A43"/>
    <w:rsid w:val="00002B73"/>
    <w:rsid w:val="00002C78"/>
    <w:rsid w:val="0000301D"/>
    <w:rsid w:val="000048D2"/>
    <w:rsid w:val="00006505"/>
    <w:rsid w:val="000073BC"/>
    <w:rsid w:val="00010850"/>
    <w:rsid w:val="000108AB"/>
    <w:rsid w:val="00010F5E"/>
    <w:rsid w:val="00011866"/>
    <w:rsid w:val="00013AD0"/>
    <w:rsid w:val="00024376"/>
    <w:rsid w:val="00024D85"/>
    <w:rsid w:val="0002515D"/>
    <w:rsid w:val="00026292"/>
    <w:rsid w:val="000262A4"/>
    <w:rsid w:val="00026B02"/>
    <w:rsid w:val="00031796"/>
    <w:rsid w:val="00031961"/>
    <w:rsid w:val="000329B2"/>
    <w:rsid w:val="00034018"/>
    <w:rsid w:val="000342C7"/>
    <w:rsid w:val="000347A4"/>
    <w:rsid w:val="00036C18"/>
    <w:rsid w:val="00037AB9"/>
    <w:rsid w:val="00041058"/>
    <w:rsid w:val="00046B84"/>
    <w:rsid w:val="00050096"/>
    <w:rsid w:val="0005023A"/>
    <w:rsid w:val="000502B7"/>
    <w:rsid w:val="0005112B"/>
    <w:rsid w:val="00051BA1"/>
    <w:rsid w:val="00052137"/>
    <w:rsid w:val="000524E5"/>
    <w:rsid w:val="00052C2B"/>
    <w:rsid w:val="00053128"/>
    <w:rsid w:val="0005474B"/>
    <w:rsid w:val="00057B4D"/>
    <w:rsid w:val="00057F54"/>
    <w:rsid w:val="00060B2B"/>
    <w:rsid w:val="00061105"/>
    <w:rsid w:val="000624DF"/>
    <w:rsid w:val="00062D89"/>
    <w:rsid w:val="0006334B"/>
    <w:rsid w:val="000636A0"/>
    <w:rsid w:val="00064819"/>
    <w:rsid w:val="0006509F"/>
    <w:rsid w:val="00065CCA"/>
    <w:rsid w:val="00065F16"/>
    <w:rsid w:val="00066887"/>
    <w:rsid w:val="000678F7"/>
    <w:rsid w:val="0007257A"/>
    <w:rsid w:val="00072F4A"/>
    <w:rsid w:val="00076678"/>
    <w:rsid w:val="0008019B"/>
    <w:rsid w:val="00083BEE"/>
    <w:rsid w:val="00084105"/>
    <w:rsid w:val="0008524F"/>
    <w:rsid w:val="00086DAF"/>
    <w:rsid w:val="00086EDB"/>
    <w:rsid w:val="0008779B"/>
    <w:rsid w:val="0009087C"/>
    <w:rsid w:val="00090BA0"/>
    <w:rsid w:val="000910A9"/>
    <w:rsid w:val="000927A7"/>
    <w:rsid w:val="00093091"/>
    <w:rsid w:val="0009564B"/>
    <w:rsid w:val="00095858"/>
    <w:rsid w:val="000A0949"/>
    <w:rsid w:val="000A0D34"/>
    <w:rsid w:val="000A1747"/>
    <w:rsid w:val="000A280A"/>
    <w:rsid w:val="000A4555"/>
    <w:rsid w:val="000A494A"/>
    <w:rsid w:val="000A57A0"/>
    <w:rsid w:val="000A5BDC"/>
    <w:rsid w:val="000A6011"/>
    <w:rsid w:val="000A6BE8"/>
    <w:rsid w:val="000A70C8"/>
    <w:rsid w:val="000B018C"/>
    <w:rsid w:val="000B14D9"/>
    <w:rsid w:val="000B21CB"/>
    <w:rsid w:val="000B259C"/>
    <w:rsid w:val="000B2928"/>
    <w:rsid w:val="000B42B4"/>
    <w:rsid w:val="000B5F8B"/>
    <w:rsid w:val="000B6290"/>
    <w:rsid w:val="000B6F18"/>
    <w:rsid w:val="000B7929"/>
    <w:rsid w:val="000B7D7D"/>
    <w:rsid w:val="000C2588"/>
    <w:rsid w:val="000C3122"/>
    <w:rsid w:val="000C37BB"/>
    <w:rsid w:val="000C3CCB"/>
    <w:rsid w:val="000C5822"/>
    <w:rsid w:val="000C6329"/>
    <w:rsid w:val="000C707C"/>
    <w:rsid w:val="000C771F"/>
    <w:rsid w:val="000D21EC"/>
    <w:rsid w:val="000D26AD"/>
    <w:rsid w:val="000D370F"/>
    <w:rsid w:val="000D3937"/>
    <w:rsid w:val="000D48BC"/>
    <w:rsid w:val="000D5A37"/>
    <w:rsid w:val="000D5B3D"/>
    <w:rsid w:val="000D6215"/>
    <w:rsid w:val="000E0823"/>
    <w:rsid w:val="000E0B51"/>
    <w:rsid w:val="000E1283"/>
    <w:rsid w:val="000E187F"/>
    <w:rsid w:val="000E19A8"/>
    <w:rsid w:val="000E1EF0"/>
    <w:rsid w:val="000E3432"/>
    <w:rsid w:val="000E3BD2"/>
    <w:rsid w:val="000E42CE"/>
    <w:rsid w:val="000E7396"/>
    <w:rsid w:val="000E74AD"/>
    <w:rsid w:val="000F0437"/>
    <w:rsid w:val="000F0658"/>
    <w:rsid w:val="000F14DA"/>
    <w:rsid w:val="000F2CED"/>
    <w:rsid w:val="000F3206"/>
    <w:rsid w:val="000F37CC"/>
    <w:rsid w:val="000F4D9E"/>
    <w:rsid w:val="00100196"/>
    <w:rsid w:val="0010263B"/>
    <w:rsid w:val="0010313E"/>
    <w:rsid w:val="00103C81"/>
    <w:rsid w:val="00104160"/>
    <w:rsid w:val="001049F5"/>
    <w:rsid w:val="001050E5"/>
    <w:rsid w:val="00105DD1"/>
    <w:rsid w:val="001068A0"/>
    <w:rsid w:val="00106B4E"/>
    <w:rsid w:val="00106CE6"/>
    <w:rsid w:val="001078AF"/>
    <w:rsid w:val="00110E27"/>
    <w:rsid w:val="00111421"/>
    <w:rsid w:val="00111EDE"/>
    <w:rsid w:val="00112D2F"/>
    <w:rsid w:val="00113F8D"/>
    <w:rsid w:val="00116230"/>
    <w:rsid w:val="001238FB"/>
    <w:rsid w:val="00124FD8"/>
    <w:rsid w:val="00126A01"/>
    <w:rsid w:val="00132FBA"/>
    <w:rsid w:val="001347FB"/>
    <w:rsid w:val="00134BBD"/>
    <w:rsid w:val="0013556C"/>
    <w:rsid w:val="00140EAE"/>
    <w:rsid w:val="00140F5C"/>
    <w:rsid w:val="001411B5"/>
    <w:rsid w:val="00142786"/>
    <w:rsid w:val="001448E4"/>
    <w:rsid w:val="00145130"/>
    <w:rsid w:val="0014539E"/>
    <w:rsid w:val="00146071"/>
    <w:rsid w:val="001464F0"/>
    <w:rsid w:val="001466BD"/>
    <w:rsid w:val="001468D2"/>
    <w:rsid w:val="00151224"/>
    <w:rsid w:val="0015128D"/>
    <w:rsid w:val="00152750"/>
    <w:rsid w:val="001535A4"/>
    <w:rsid w:val="0015382E"/>
    <w:rsid w:val="001538E7"/>
    <w:rsid w:val="001544CB"/>
    <w:rsid w:val="00154849"/>
    <w:rsid w:val="0015607B"/>
    <w:rsid w:val="00157104"/>
    <w:rsid w:val="001571B5"/>
    <w:rsid w:val="001579A6"/>
    <w:rsid w:val="001626AD"/>
    <w:rsid w:val="001633C4"/>
    <w:rsid w:val="001648C1"/>
    <w:rsid w:val="001659BE"/>
    <w:rsid w:val="00165A73"/>
    <w:rsid w:val="001671B7"/>
    <w:rsid w:val="001676AB"/>
    <w:rsid w:val="0017054A"/>
    <w:rsid w:val="00172257"/>
    <w:rsid w:val="00172C7F"/>
    <w:rsid w:val="00173CD9"/>
    <w:rsid w:val="00174A59"/>
    <w:rsid w:val="00175860"/>
    <w:rsid w:val="00176F1D"/>
    <w:rsid w:val="001835E1"/>
    <w:rsid w:val="00183B1A"/>
    <w:rsid w:val="00184B13"/>
    <w:rsid w:val="00192037"/>
    <w:rsid w:val="001947FD"/>
    <w:rsid w:val="00196E22"/>
    <w:rsid w:val="00196EDB"/>
    <w:rsid w:val="0019781A"/>
    <w:rsid w:val="00197EA9"/>
    <w:rsid w:val="001A00FF"/>
    <w:rsid w:val="001A1937"/>
    <w:rsid w:val="001A1C3D"/>
    <w:rsid w:val="001A1FE5"/>
    <w:rsid w:val="001A25D9"/>
    <w:rsid w:val="001A30FA"/>
    <w:rsid w:val="001A390D"/>
    <w:rsid w:val="001A5FF7"/>
    <w:rsid w:val="001A6EBC"/>
    <w:rsid w:val="001B0873"/>
    <w:rsid w:val="001B25CA"/>
    <w:rsid w:val="001B2D19"/>
    <w:rsid w:val="001B361C"/>
    <w:rsid w:val="001B3B2E"/>
    <w:rsid w:val="001B3D33"/>
    <w:rsid w:val="001B5EEA"/>
    <w:rsid w:val="001C00E7"/>
    <w:rsid w:val="001C2488"/>
    <w:rsid w:val="001C248F"/>
    <w:rsid w:val="001C3106"/>
    <w:rsid w:val="001C4E5B"/>
    <w:rsid w:val="001C53A6"/>
    <w:rsid w:val="001C599D"/>
    <w:rsid w:val="001C7396"/>
    <w:rsid w:val="001C7DC7"/>
    <w:rsid w:val="001D071A"/>
    <w:rsid w:val="001D13AD"/>
    <w:rsid w:val="001D33E1"/>
    <w:rsid w:val="001D4D3C"/>
    <w:rsid w:val="001D58AD"/>
    <w:rsid w:val="001D5AB6"/>
    <w:rsid w:val="001D5ED4"/>
    <w:rsid w:val="001D7CD4"/>
    <w:rsid w:val="001D7FBA"/>
    <w:rsid w:val="001E0866"/>
    <w:rsid w:val="001E20F5"/>
    <w:rsid w:val="001E5561"/>
    <w:rsid w:val="001E63A3"/>
    <w:rsid w:val="001E7232"/>
    <w:rsid w:val="001E7C97"/>
    <w:rsid w:val="001E7EEB"/>
    <w:rsid w:val="001F0C62"/>
    <w:rsid w:val="001F15A0"/>
    <w:rsid w:val="001F16CE"/>
    <w:rsid w:val="001F1798"/>
    <w:rsid w:val="001F1C53"/>
    <w:rsid w:val="001F369B"/>
    <w:rsid w:val="001F4B0F"/>
    <w:rsid w:val="001F5F98"/>
    <w:rsid w:val="001F5FC1"/>
    <w:rsid w:val="001F6299"/>
    <w:rsid w:val="001F63BE"/>
    <w:rsid w:val="001F6C3A"/>
    <w:rsid w:val="001F7201"/>
    <w:rsid w:val="001F7761"/>
    <w:rsid w:val="0020059A"/>
    <w:rsid w:val="002006E8"/>
    <w:rsid w:val="00200F30"/>
    <w:rsid w:val="00201134"/>
    <w:rsid w:val="00201747"/>
    <w:rsid w:val="00201CE8"/>
    <w:rsid w:val="0020305C"/>
    <w:rsid w:val="0021041C"/>
    <w:rsid w:val="00212E8F"/>
    <w:rsid w:val="00213EE0"/>
    <w:rsid w:val="00216B12"/>
    <w:rsid w:val="00220150"/>
    <w:rsid w:val="00220788"/>
    <w:rsid w:val="00220A3B"/>
    <w:rsid w:val="00221012"/>
    <w:rsid w:val="00221553"/>
    <w:rsid w:val="00221756"/>
    <w:rsid w:val="0022267D"/>
    <w:rsid w:val="00223CC5"/>
    <w:rsid w:val="002259C1"/>
    <w:rsid w:val="0023088A"/>
    <w:rsid w:val="00231196"/>
    <w:rsid w:val="00231460"/>
    <w:rsid w:val="0023256D"/>
    <w:rsid w:val="0023267B"/>
    <w:rsid w:val="00233591"/>
    <w:rsid w:val="002345CB"/>
    <w:rsid w:val="00234C69"/>
    <w:rsid w:val="00234E7C"/>
    <w:rsid w:val="00235364"/>
    <w:rsid w:val="002355F8"/>
    <w:rsid w:val="0024099A"/>
    <w:rsid w:val="002409B5"/>
    <w:rsid w:val="00240ED0"/>
    <w:rsid w:val="00241254"/>
    <w:rsid w:val="00241AEC"/>
    <w:rsid w:val="00241F86"/>
    <w:rsid w:val="00242488"/>
    <w:rsid w:val="00242504"/>
    <w:rsid w:val="00242A4C"/>
    <w:rsid w:val="0024684E"/>
    <w:rsid w:val="00250B59"/>
    <w:rsid w:val="00252CDE"/>
    <w:rsid w:val="0025356E"/>
    <w:rsid w:val="0025461B"/>
    <w:rsid w:val="00255809"/>
    <w:rsid w:val="002575DF"/>
    <w:rsid w:val="0026093D"/>
    <w:rsid w:val="00260D28"/>
    <w:rsid w:val="00260EDC"/>
    <w:rsid w:val="002613B2"/>
    <w:rsid w:val="002613C4"/>
    <w:rsid w:val="00263149"/>
    <w:rsid w:val="00264207"/>
    <w:rsid w:val="0026693E"/>
    <w:rsid w:val="00266C52"/>
    <w:rsid w:val="0026794A"/>
    <w:rsid w:val="002756EA"/>
    <w:rsid w:val="00275A9E"/>
    <w:rsid w:val="00275B55"/>
    <w:rsid w:val="00275D3A"/>
    <w:rsid w:val="00275E83"/>
    <w:rsid w:val="00275EEA"/>
    <w:rsid w:val="00276108"/>
    <w:rsid w:val="00276194"/>
    <w:rsid w:val="002762AD"/>
    <w:rsid w:val="0027634C"/>
    <w:rsid w:val="00276369"/>
    <w:rsid w:val="00277E0D"/>
    <w:rsid w:val="0028248D"/>
    <w:rsid w:val="00284ADB"/>
    <w:rsid w:val="0028722E"/>
    <w:rsid w:val="002875D7"/>
    <w:rsid w:val="0029034F"/>
    <w:rsid w:val="002928D1"/>
    <w:rsid w:val="002930E6"/>
    <w:rsid w:val="002947D8"/>
    <w:rsid w:val="00296975"/>
    <w:rsid w:val="002A01B5"/>
    <w:rsid w:val="002A1337"/>
    <w:rsid w:val="002A19CF"/>
    <w:rsid w:val="002A27CE"/>
    <w:rsid w:val="002A3FDE"/>
    <w:rsid w:val="002A4330"/>
    <w:rsid w:val="002A56B6"/>
    <w:rsid w:val="002A5E5F"/>
    <w:rsid w:val="002A70C8"/>
    <w:rsid w:val="002A7E2D"/>
    <w:rsid w:val="002B1F04"/>
    <w:rsid w:val="002B2121"/>
    <w:rsid w:val="002B5124"/>
    <w:rsid w:val="002B5434"/>
    <w:rsid w:val="002B544B"/>
    <w:rsid w:val="002B54C7"/>
    <w:rsid w:val="002B5C47"/>
    <w:rsid w:val="002B5ECA"/>
    <w:rsid w:val="002B6929"/>
    <w:rsid w:val="002B6DB5"/>
    <w:rsid w:val="002B7BEE"/>
    <w:rsid w:val="002B7FE4"/>
    <w:rsid w:val="002C012A"/>
    <w:rsid w:val="002C07B3"/>
    <w:rsid w:val="002C2D63"/>
    <w:rsid w:val="002C41DA"/>
    <w:rsid w:val="002C4684"/>
    <w:rsid w:val="002C5322"/>
    <w:rsid w:val="002C72E7"/>
    <w:rsid w:val="002C7589"/>
    <w:rsid w:val="002C7D59"/>
    <w:rsid w:val="002D2E87"/>
    <w:rsid w:val="002D3DA1"/>
    <w:rsid w:val="002D3E20"/>
    <w:rsid w:val="002D43CC"/>
    <w:rsid w:val="002D44B0"/>
    <w:rsid w:val="002D5F78"/>
    <w:rsid w:val="002D777C"/>
    <w:rsid w:val="002D79BF"/>
    <w:rsid w:val="002E3003"/>
    <w:rsid w:val="002E34DC"/>
    <w:rsid w:val="002E5F0C"/>
    <w:rsid w:val="002E633F"/>
    <w:rsid w:val="002F037C"/>
    <w:rsid w:val="002F070A"/>
    <w:rsid w:val="002F19DD"/>
    <w:rsid w:val="002F2D74"/>
    <w:rsid w:val="002F31BE"/>
    <w:rsid w:val="002F5D24"/>
    <w:rsid w:val="002F761C"/>
    <w:rsid w:val="00300541"/>
    <w:rsid w:val="0030088B"/>
    <w:rsid w:val="00300E2A"/>
    <w:rsid w:val="00302814"/>
    <w:rsid w:val="00304070"/>
    <w:rsid w:val="00304262"/>
    <w:rsid w:val="003043D5"/>
    <w:rsid w:val="003049BD"/>
    <w:rsid w:val="00304E0F"/>
    <w:rsid w:val="0030690B"/>
    <w:rsid w:val="00307E04"/>
    <w:rsid w:val="00311FAD"/>
    <w:rsid w:val="003128F8"/>
    <w:rsid w:val="003133B8"/>
    <w:rsid w:val="003138A8"/>
    <w:rsid w:val="003139BF"/>
    <w:rsid w:val="00314521"/>
    <w:rsid w:val="00316AAA"/>
    <w:rsid w:val="003178CA"/>
    <w:rsid w:val="003206C1"/>
    <w:rsid w:val="00322A85"/>
    <w:rsid w:val="00322AF1"/>
    <w:rsid w:val="00324ABB"/>
    <w:rsid w:val="0032577E"/>
    <w:rsid w:val="003259B0"/>
    <w:rsid w:val="00327DC0"/>
    <w:rsid w:val="00330154"/>
    <w:rsid w:val="00332024"/>
    <w:rsid w:val="0033211C"/>
    <w:rsid w:val="0033232A"/>
    <w:rsid w:val="00332452"/>
    <w:rsid w:val="0033364E"/>
    <w:rsid w:val="003377CD"/>
    <w:rsid w:val="0033798C"/>
    <w:rsid w:val="00337EDA"/>
    <w:rsid w:val="0034011E"/>
    <w:rsid w:val="00340455"/>
    <w:rsid w:val="0034086D"/>
    <w:rsid w:val="00342509"/>
    <w:rsid w:val="00344AE9"/>
    <w:rsid w:val="00344FD4"/>
    <w:rsid w:val="00345D85"/>
    <w:rsid w:val="00346A13"/>
    <w:rsid w:val="00347C86"/>
    <w:rsid w:val="0035016B"/>
    <w:rsid w:val="0035206E"/>
    <w:rsid w:val="00352E77"/>
    <w:rsid w:val="00355809"/>
    <w:rsid w:val="00355BE5"/>
    <w:rsid w:val="0036002B"/>
    <w:rsid w:val="0036014C"/>
    <w:rsid w:val="003612CA"/>
    <w:rsid w:val="003614B9"/>
    <w:rsid w:val="00361C61"/>
    <w:rsid w:val="00361F19"/>
    <w:rsid w:val="00362050"/>
    <w:rsid w:val="0036235D"/>
    <w:rsid w:val="00364303"/>
    <w:rsid w:val="00365A92"/>
    <w:rsid w:val="00365B21"/>
    <w:rsid w:val="00365B7C"/>
    <w:rsid w:val="00365BE7"/>
    <w:rsid w:val="0036674B"/>
    <w:rsid w:val="003679DB"/>
    <w:rsid w:val="00370D0F"/>
    <w:rsid w:val="00373395"/>
    <w:rsid w:val="00373FBF"/>
    <w:rsid w:val="003768D2"/>
    <w:rsid w:val="003773C9"/>
    <w:rsid w:val="003802F1"/>
    <w:rsid w:val="00384AA4"/>
    <w:rsid w:val="003850D9"/>
    <w:rsid w:val="003851C3"/>
    <w:rsid w:val="00385689"/>
    <w:rsid w:val="003858AC"/>
    <w:rsid w:val="00390F28"/>
    <w:rsid w:val="0039180D"/>
    <w:rsid w:val="00391D1D"/>
    <w:rsid w:val="00392DA9"/>
    <w:rsid w:val="0039335C"/>
    <w:rsid w:val="00393542"/>
    <w:rsid w:val="003957A6"/>
    <w:rsid w:val="00395D1E"/>
    <w:rsid w:val="003975F0"/>
    <w:rsid w:val="003A02F1"/>
    <w:rsid w:val="003A064D"/>
    <w:rsid w:val="003A172C"/>
    <w:rsid w:val="003A1F2B"/>
    <w:rsid w:val="003A2C05"/>
    <w:rsid w:val="003A4471"/>
    <w:rsid w:val="003A5BBE"/>
    <w:rsid w:val="003A5CCB"/>
    <w:rsid w:val="003A7B46"/>
    <w:rsid w:val="003B2CA6"/>
    <w:rsid w:val="003B453D"/>
    <w:rsid w:val="003B768B"/>
    <w:rsid w:val="003C0CCE"/>
    <w:rsid w:val="003C34BE"/>
    <w:rsid w:val="003C3671"/>
    <w:rsid w:val="003C3D27"/>
    <w:rsid w:val="003C4475"/>
    <w:rsid w:val="003C4E2E"/>
    <w:rsid w:val="003D073B"/>
    <w:rsid w:val="003D0A21"/>
    <w:rsid w:val="003D0E62"/>
    <w:rsid w:val="003D0F01"/>
    <w:rsid w:val="003D2E48"/>
    <w:rsid w:val="003D34D3"/>
    <w:rsid w:val="003D39E1"/>
    <w:rsid w:val="003D6784"/>
    <w:rsid w:val="003D7B1A"/>
    <w:rsid w:val="003D7D9E"/>
    <w:rsid w:val="003E0350"/>
    <w:rsid w:val="003E0628"/>
    <w:rsid w:val="003E2262"/>
    <w:rsid w:val="003E2B96"/>
    <w:rsid w:val="003E565E"/>
    <w:rsid w:val="003E5C83"/>
    <w:rsid w:val="003E70CB"/>
    <w:rsid w:val="003F0F00"/>
    <w:rsid w:val="003F12A2"/>
    <w:rsid w:val="003F21D5"/>
    <w:rsid w:val="003F239F"/>
    <w:rsid w:val="003F2C7E"/>
    <w:rsid w:val="003F380A"/>
    <w:rsid w:val="003F3C7E"/>
    <w:rsid w:val="003F4012"/>
    <w:rsid w:val="003F5051"/>
    <w:rsid w:val="003F51DE"/>
    <w:rsid w:val="003F568E"/>
    <w:rsid w:val="003F5FA7"/>
    <w:rsid w:val="003F6295"/>
    <w:rsid w:val="003F6FBD"/>
    <w:rsid w:val="004003EF"/>
    <w:rsid w:val="00400672"/>
    <w:rsid w:val="0040087E"/>
    <w:rsid w:val="00401C91"/>
    <w:rsid w:val="0040218F"/>
    <w:rsid w:val="00403850"/>
    <w:rsid w:val="00403C4D"/>
    <w:rsid w:val="00405C14"/>
    <w:rsid w:val="00407F96"/>
    <w:rsid w:val="004104FD"/>
    <w:rsid w:val="004105C9"/>
    <w:rsid w:val="00410C49"/>
    <w:rsid w:val="00410D43"/>
    <w:rsid w:val="00411123"/>
    <w:rsid w:val="00411AF2"/>
    <w:rsid w:val="00412172"/>
    <w:rsid w:val="00414D37"/>
    <w:rsid w:val="004150CA"/>
    <w:rsid w:val="00415CAA"/>
    <w:rsid w:val="00420975"/>
    <w:rsid w:val="00420982"/>
    <w:rsid w:val="004228A0"/>
    <w:rsid w:val="004232BD"/>
    <w:rsid w:val="00424819"/>
    <w:rsid w:val="00426213"/>
    <w:rsid w:val="00426678"/>
    <w:rsid w:val="0042750E"/>
    <w:rsid w:val="00427F86"/>
    <w:rsid w:val="004302A9"/>
    <w:rsid w:val="0043122C"/>
    <w:rsid w:val="00431C85"/>
    <w:rsid w:val="00431CED"/>
    <w:rsid w:val="00432CAC"/>
    <w:rsid w:val="00432F86"/>
    <w:rsid w:val="00433770"/>
    <w:rsid w:val="004348A8"/>
    <w:rsid w:val="00434B8F"/>
    <w:rsid w:val="00435167"/>
    <w:rsid w:val="00435A19"/>
    <w:rsid w:val="00436755"/>
    <w:rsid w:val="00436DF9"/>
    <w:rsid w:val="00437D25"/>
    <w:rsid w:val="0044375A"/>
    <w:rsid w:val="0044381E"/>
    <w:rsid w:val="0044676B"/>
    <w:rsid w:val="004511E2"/>
    <w:rsid w:val="00452F32"/>
    <w:rsid w:val="004536A9"/>
    <w:rsid w:val="00453F6C"/>
    <w:rsid w:val="0045472B"/>
    <w:rsid w:val="00454CB0"/>
    <w:rsid w:val="00455902"/>
    <w:rsid w:val="00456350"/>
    <w:rsid w:val="0046000E"/>
    <w:rsid w:val="004616BF"/>
    <w:rsid w:val="00461B36"/>
    <w:rsid w:val="004623B0"/>
    <w:rsid w:val="0046294B"/>
    <w:rsid w:val="00462BDC"/>
    <w:rsid w:val="004631A4"/>
    <w:rsid w:val="004638F3"/>
    <w:rsid w:val="0046557F"/>
    <w:rsid w:val="00465FA3"/>
    <w:rsid w:val="00466690"/>
    <w:rsid w:val="00467B86"/>
    <w:rsid w:val="00470184"/>
    <w:rsid w:val="00471CF5"/>
    <w:rsid w:val="00472A56"/>
    <w:rsid w:val="00473DDD"/>
    <w:rsid w:val="00474DC5"/>
    <w:rsid w:val="00475826"/>
    <w:rsid w:val="00475DF1"/>
    <w:rsid w:val="0047670A"/>
    <w:rsid w:val="00476BAD"/>
    <w:rsid w:val="00477633"/>
    <w:rsid w:val="00481BEF"/>
    <w:rsid w:val="00481F91"/>
    <w:rsid w:val="00484C43"/>
    <w:rsid w:val="00484E4E"/>
    <w:rsid w:val="00485775"/>
    <w:rsid w:val="00485B5F"/>
    <w:rsid w:val="00493F71"/>
    <w:rsid w:val="00494776"/>
    <w:rsid w:val="00495053"/>
    <w:rsid w:val="0049690E"/>
    <w:rsid w:val="00496E10"/>
    <w:rsid w:val="004A02A9"/>
    <w:rsid w:val="004A0A97"/>
    <w:rsid w:val="004A0BD0"/>
    <w:rsid w:val="004A329F"/>
    <w:rsid w:val="004A3354"/>
    <w:rsid w:val="004A4629"/>
    <w:rsid w:val="004A4C73"/>
    <w:rsid w:val="004A52BF"/>
    <w:rsid w:val="004B198C"/>
    <w:rsid w:val="004B2399"/>
    <w:rsid w:val="004B5DE9"/>
    <w:rsid w:val="004B7CC4"/>
    <w:rsid w:val="004B7E79"/>
    <w:rsid w:val="004C0C22"/>
    <w:rsid w:val="004C14C1"/>
    <w:rsid w:val="004C1538"/>
    <w:rsid w:val="004C406A"/>
    <w:rsid w:val="004C40A2"/>
    <w:rsid w:val="004C4EDB"/>
    <w:rsid w:val="004C6D70"/>
    <w:rsid w:val="004C6F51"/>
    <w:rsid w:val="004C747F"/>
    <w:rsid w:val="004D05DD"/>
    <w:rsid w:val="004D3AC0"/>
    <w:rsid w:val="004D4398"/>
    <w:rsid w:val="004D4B61"/>
    <w:rsid w:val="004D5749"/>
    <w:rsid w:val="004E0D89"/>
    <w:rsid w:val="004E2448"/>
    <w:rsid w:val="004E4196"/>
    <w:rsid w:val="004E4688"/>
    <w:rsid w:val="004E525E"/>
    <w:rsid w:val="004E684F"/>
    <w:rsid w:val="004E7E03"/>
    <w:rsid w:val="004F0010"/>
    <w:rsid w:val="004F0A44"/>
    <w:rsid w:val="004F0DF5"/>
    <w:rsid w:val="004F0F95"/>
    <w:rsid w:val="004F2864"/>
    <w:rsid w:val="004F6B46"/>
    <w:rsid w:val="004F6DE0"/>
    <w:rsid w:val="004F7DB4"/>
    <w:rsid w:val="00500607"/>
    <w:rsid w:val="00500EEB"/>
    <w:rsid w:val="005017F4"/>
    <w:rsid w:val="00503DED"/>
    <w:rsid w:val="00503DF3"/>
    <w:rsid w:val="00504609"/>
    <w:rsid w:val="00505847"/>
    <w:rsid w:val="00506EFA"/>
    <w:rsid w:val="00507597"/>
    <w:rsid w:val="00510B87"/>
    <w:rsid w:val="00510F0E"/>
    <w:rsid w:val="00511B5C"/>
    <w:rsid w:val="0051222C"/>
    <w:rsid w:val="00512DFA"/>
    <w:rsid w:val="00513099"/>
    <w:rsid w:val="005158CD"/>
    <w:rsid w:val="00516083"/>
    <w:rsid w:val="0051668F"/>
    <w:rsid w:val="0052029A"/>
    <w:rsid w:val="00520B16"/>
    <w:rsid w:val="00520FAE"/>
    <w:rsid w:val="00521D89"/>
    <w:rsid w:val="005222D5"/>
    <w:rsid w:val="0052260F"/>
    <w:rsid w:val="00524A6E"/>
    <w:rsid w:val="00524B15"/>
    <w:rsid w:val="00524E35"/>
    <w:rsid w:val="005250B2"/>
    <w:rsid w:val="00525AD0"/>
    <w:rsid w:val="005300E7"/>
    <w:rsid w:val="00534FFA"/>
    <w:rsid w:val="00536A53"/>
    <w:rsid w:val="00536D09"/>
    <w:rsid w:val="0054085F"/>
    <w:rsid w:val="00541C26"/>
    <w:rsid w:val="00542DAC"/>
    <w:rsid w:val="00543DF8"/>
    <w:rsid w:val="005462E9"/>
    <w:rsid w:val="00552377"/>
    <w:rsid w:val="00554CBA"/>
    <w:rsid w:val="00554E0E"/>
    <w:rsid w:val="00555750"/>
    <w:rsid w:val="00555AFD"/>
    <w:rsid w:val="005567A0"/>
    <w:rsid w:val="005569E6"/>
    <w:rsid w:val="0055741C"/>
    <w:rsid w:val="005618AA"/>
    <w:rsid w:val="0056192B"/>
    <w:rsid w:val="00563A77"/>
    <w:rsid w:val="0056591D"/>
    <w:rsid w:val="00565E42"/>
    <w:rsid w:val="00566F56"/>
    <w:rsid w:val="00570729"/>
    <w:rsid w:val="00571354"/>
    <w:rsid w:val="0057396A"/>
    <w:rsid w:val="00583A6D"/>
    <w:rsid w:val="00585090"/>
    <w:rsid w:val="005850D3"/>
    <w:rsid w:val="00586FBD"/>
    <w:rsid w:val="00587948"/>
    <w:rsid w:val="00587C45"/>
    <w:rsid w:val="00587C54"/>
    <w:rsid w:val="00587C88"/>
    <w:rsid w:val="0059105E"/>
    <w:rsid w:val="00591CCD"/>
    <w:rsid w:val="00591FC9"/>
    <w:rsid w:val="0059271D"/>
    <w:rsid w:val="005929F3"/>
    <w:rsid w:val="00592D1A"/>
    <w:rsid w:val="00592EFD"/>
    <w:rsid w:val="00593A7D"/>
    <w:rsid w:val="00594FEE"/>
    <w:rsid w:val="00595157"/>
    <w:rsid w:val="005953D5"/>
    <w:rsid w:val="005956D9"/>
    <w:rsid w:val="005960B8"/>
    <w:rsid w:val="005962D7"/>
    <w:rsid w:val="005A24A8"/>
    <w:rsid w:val="005A36DD"/>
    <w:rsid w:val="005A3B4B"/>
    <w:rsid w:val="005A5D13"/>
    <w:rsid w:val="005B00E0"/>
    <w:rsid w:val="005B076B"/>
    <w:rsid w:val="005B4041"/>
    <w:rsid w:val="005B4D7A"/>
    <w:rsid w:val="005B6051"/>
    <w:rsid w:val="005B653F"/>
    <w:rsid w:val="005B6559"/>
    <w:rsid w:val="005B683F"/>
    <w:rsid w:val="005B7280"/>
    <w:rsid w:val="005B7B5D"/>
    <w:rsid w:val="005B7E51"/>
    <w:rsid w:val="005C10A7"/>
    <w:rsid w:val="005C23E4"/>
    <w:rsid w:val="005C43BE"/>
    <w:rsid w:val="005C530C"/>
    <w:rsid w:val="005C5D28"/>
    <w:rsid w:val="005C7D79"/>
    <w:rsid w:val="005D0A46"/>
    <w:rsid w:val="005D2830"/>
    <w:rsid w:val="005D299A"/>
    <w:rsid w:val="005D3D91"/>
    <w:rsid w:val="005D71ED"/>
    <w:rsid w:val="005E04F0"/>
    <w:rsid w:val="005E106E"/>
    <w:rsid w:val="005E1968"/>
    <w:rsid w:val="005E3794"/>
    <w:rsid w:val="005E4072"/>
    <w:rsid w:val="005E4227"/>
    <w:rsid w:val="005E5021"/>
    <w:rsid w:val="005E7C8E"/>
    <w:rsid w:val="005E7E10"/>
    <w:rsid w:val="005F0AD9"/>
    <w:rsid w:val="005F21FE"/>
    <w:rsid w:val="005F2807"/>
    <w:rsid w:val="005F3D26"/>
    <w:rsid w:val="005F4246"/>
    <w:rsid w:val="005F68D1"/>
    <w:rsid w:val="005F733C"/>
    <w:rsid w:val="006026A5"/>
    <w:rsid w:val="0060490C"/>
    <w:rsid w:val="00605B3D"/>
    <w:rsid w:val="00605BFB"/>
    <w:rsid w:val="00605D53"/>
    <w:rsid w:val="0060768C"/>
    <w:rsid w:val="00607D80"/>
    <w:rsid w:val="00610FD2"/>
    <w:rsid w:val="00611EB7"/>
    <w:rsid w:val="006131CA"/>
    <w:rsid w:val="00614B6A"/>
    <w:rsid w:val="00615137"/>
    <w:rsid w:val="00616BD3"/>
    <w:rsid w:val="00617DE7"/>
    <w:rsid w:val="0062003F"/>
    <w:rsid w:val="00620BBF"/>
    <w:rsid w:val="00620FB0"/>
    <w:rsid w:val="006212A6"/>
    <w:rsid w:val="00622E32"/>
    <w:rsid w:val="00623635"/>
    <w:rsid w:val="00623D45"/>
    <w:rsid w:val="00624381"/>
    <w:rsid w:val="006279E6"/>
    <w:rsid w:val="0063181D"/>
    <w:rsid w:val="00634321"/>
    <w:rsid w:val="0063484F"/>
    <w:rsid w:val="00635938"/>
    <w:rsid w:val="00636952"/>
    <w:rsid w:val="00642049"/>
    <w:rsid w:val="00642683"/>
    <w:rsid w:val="006429A3"/>
    <w:rsid w:val="00645559"/>
    <w:rsid w:val="00650538"/>
    <w:rsid w:val="00650C67"/>
    <w:rsid w:val="006514CA"/>
    <w:rsid w:val="00652898"/>
    <w:rsid w:val="00652B4C"/>
    <w:rsid w:val="00652D12"/>
    <w:rsid w:val="00652F3C"/>
    <w:rsid w:val="0065313F"/>
    <w:rsid w:val="0065362E"/>
    <w:rsid w:val="006546E1"/>
    <w:rsid w:val="00656B48"/>
    <w:rsid w:val="006619E1"/>
    <w:rsid w:val="00663967"/>
    <w:rsid w:val="006736A3"/>
    <w:rsid w:val="00673D0B"/>
    <w:rsid w:val="0067553C"/>
    <w:rsid w:val="00675762"/>
    <w:rsid w:val="0067697C"/>
    <w:rsid w:val="00677222"/>
    <w:rsid w:val="0067754B"/>
    <w:rsid w:val="00680D96"/>
    <w:rsid w:val="00681446"/>
    <w:rsid w:val="00681838"/>
    <w:rsid w:val="00681B2A"/>
    <w:rsid w:val="006863F6"/>
    <w:rsid w:val="00691E07"/>
    <w:rsid w:val="00692948"/>
    <w:rsid w:val="0069542A"/>
    <w:rsid w:val="00695AA6"/>
    <w:rsid w:val="00697462"/>
    <w:rsid w:val="00697881"/>
    <w:rsid w:val="00697894"/>
    <w:rsid w:val="006A052A"/>
    <w:rsid w:val="006A2F87"/>
    <w:rsid w:val="006A3031"/>
    <w:rsid w:val="006A3AB6"/>
    <w:rsid w:val="006A54BA"/>
    <w:rsid w:val="006A550B"/>
    <w:rsid w:val="006A557B"/>
    <w:rsid w:val="006A72DB"/>
    <w:rsid w:val="006B0DE8"/>
    <w:rsid w:val="006B1FF7"/>
    <w:rsid w:val="006B3E9D"/>
    <w:rsid w:val="006C3025"/>
    <w:rsid w:val="006C3457"/>
    <w:rsid w:val="006C7D4C"/>
    <w:rsid w:val="006D2A17"/>
    <w:rsid w:val="006D49F0"/>
    <w:rsid w:val="006D4AA5"/>
    <w:rsid w:val="006D5DF5"/>
    <w:rsid w:val="006D62A5"/>
    <w:rsid w:val="006D7AA5"/>
    <w:rsid w:val="006E020D"/>
    <w:rsid w:val="006E0A22"/>
    <w:rsid w:val="006E1168"/>
    <w:rsid w:val="006E1B7D"/>
    <w:rsid w:val="006E2EBE"/>
    <w:rsid w:val="006E49D3"/>
    <w:rsid w:val="006E6DA9"/>
    <w:rsid w:val="006E7054"/>
    <w:rsid w:val="006F09B4"/>
    <w:rsid w:val="006F12F6"/>
    <w:rsid w:val="006F2D50"/>
    <w:rsid w:val="006F31E5"/>
    <w:rsid w:val="006F37E1"/>
    <w:rsid w:val="006F5635"/>
    <w:rsid w:val="006F65C1"/>
    <w:rsid w:val="006F6B4C"/>
    <w:rsid w:val="007009F7"/>
    <w:rsid w:val="00700CCA"/>
    <w:rsid w:val="00701054"/>
    <w:rsid w:val="00702487"/>
    <w:rsid w:val="00703D50"/>
    <w:rsid w:val="00704163"/>
    <w:rsid w:val="00704F01"/>
    <w:rsid w:val="007056CB"/>
    <w:rsid w:val="0070732E"/>
    <w:rsid w:val="00710073"/>
    <w:rsid w:val="00711145"/>
    <w:rsid w:val="007118BC"/>
    <w:rsid w:val="00711C9A"/>
    <w:rsid w:val="00712409"/>
    <w:rsid w:val="007125E3"/>
    <w:rsid w:val="00712D23"/>
    <w:rsid w:val="007130A6"/>
    <w:rsid w:val="0071438C"/>
    <w:rsid w:val="00715145"/>
    <w:rsid w:val="0071517B"/>
    <w:rsid w:val="00716F12"/>
    <w:rsid w:val="00720A9F"/>
    <w:rsid w:val="0072182E"/>
    <w:rsid w:val="00721FE8"/>
    <w:rsid w:val="00723655"/>
    <w:rsid w:val="00723944"/>
    <w:rsid w:val="00725E72"/>
    <w:rsid w:val="00727361"/>
    <w:rsid w:val="00727C09"/>
    <w:rsid w:val="00727E85"/>
    <w:rsid w:val="00730E3A"/>
    <w:rsid w:val="00732A14"/>
    <w:rsid w:val="007337A0"/>
    <w:rsid w:val="00734EE7"/>
    <w:rsid w:val="007353F8"/>
    <w:rsid w:val="00735C05"/>
    <w:rsid w:val="00737594"/>
    <w:rsid w:val="00737C69"/>
    <w:rsid w:val="00737E52"/>
    <w:rsid w:val="0074038F"/>
    <w:rsid w:val="007408C4"/>
    <w:rsid w:val="00741151"/>
    <w:rsid w:val="0074261D"/>
    <w:rsid w:val="007426A7"/>
    <w:rsid w:val="00742A5C"/>
    <w:rsid w:val="007431D0"/>
    <w:rsid w:val="00744F3F"/>
    <w:rsid w:val="00745D2A"/>
    <w:rsid w:val="00746B76"/>
    <w:rsid w:val="007476EC"/>
    <w:rsid w:val="007478D0"/>
    <w:rsid w:val="00750271"/>
    <w:rsid w:val="00751379"/>
    <w:rsid w:val="00751C54"/>
    <w:rsid w:val="00752D39"/>
    <w:rsid w:val="00752DBB"/>
    <w:rsid w:val="00753065"/>
    <w:rsid w:val="00753EBA"/>
    <w:rsid w:val="00754719"/>
    <w:rsid w:val="00754C1D"/>
    <w:rsid w:val="007558BA"/>
    <w:rsid w:val="00755A66"/>
    <w:rsid w:val="007566EC"/>
    <w:rsid w:val="00760335"/>
    <w:rsid w:val="00761087"/>
    <w:rsid w:val="00761836"/>
    <w:rsid w:val="0076217B"/>
    <w:rsid w:val="00764C09"/>
    <w:rsid w:val="00770676"/>
    <w:rsid w:val="0077178C"/>
    <w:rsid w:val="00774813"/>
    <w:rsid w:val="007750E9"/>
    <w:rsid w:val="00776B80"/>
    <w:rsid w:val="00780D71"/>
    <w:rsid w:val="00781B52"/>
    <w:rsid w:val="00781BCD"/>
    <w:rsid w:val="007822F6"/>
    <w:rsid w:val="007831C5"/>
    <w:rsid w:val="00783225"/>
    <w:rsid w:val="007832E1"/>
    <w:rsid w:val="00783956"/>
    <w:rsid w:val="007841E6"/>
    <w:rsid w:val="0078514B"/>
    <w:rsid w:val="00785EE1"/>
    <w:rsid w:val="00786925"/>
    <w:rsid w:val="0078738B"/>
    <w:rsid w:val="007916D6"/>
    <w:rsid w:val="00792456"/>
    <w:rsid w:val="00792607"/>
    <w:rsid w:val="007930C0"/>
    <w:rsid w:val="00793D69"/>
    <w:rsid w:val="0079508D"/>
    <w:rsid w:val="00795EF0"/>
    <w:rsid w:val="007968B4"/>
    <w:rsid w:val="007A01A0"/>
    <w:rsid w:val="007A02A3"/>
    <w:rsid w:val="007A0839"/>
    <w:rsid w:val="007A1F3D"/>
    <w:rsid w:val="007A2286"/>
    <w:rsid w:val="007A23DA"/>
    <w:rsid w:val="007A34B2"/>
    <w:rsid w:val="007A4523"/>
    <w:rsid w:val="007A452B"/>
    <w:rsid w:val="007A5F5D"/>
    <w:rsid w:val="007A7681"/>
    <w:rsid w:val="007B0C8D"/>
    <w:rsid w:val="007B0DAF"/>
    <w:rsid w:val="007B10E3"/>
    <w:rsid w:val="007C09B5"/>
    <w:rsid w:val="007C43EB"/>
    <w:rsid w:val="007C4611"/>
    <w:rsid w:val="007C4D1E"/>
    <w:rsid w:val="007C5050"/>
    <w:rsid w:val="007C6181"/>
    <w:rsid w:val="007C7BE8"/>
    <w:rsid w:val="007C7F2A"/>
    <w:rsid w:val="007D0368"/>
    <w:rsid w:val="007D0E27"/>
    <w:rsid w:val="007D1246"/>
    <w:rsid w:val="007D24FF"/>
    <w:rsid w:val="007D317D"/>
    <w:rsid w:val="007D32E6"/>
    <w:rsid w:val="007D378D"/>
    <w:rsid w:val="007D501B"/>
    <w:rsid w:val="007D61AA"/>
    <w:rsid w:val="007D69D2"/>
    <w:rsid w:val="007D74D2"/>
    <w:rsid w:val="007D761C"/>
    <w:rsid w:val="007E0D21"/>
    <w:rsid w:val="007E1641"/>
    <w:rsid w:val="007E1A7B"/>
    <w:rsid w:val="007E3D05"/>
    <w:rsid w:val="007E41C7"/>
    <w:rsid w:val="007E4F30"/>
    <w:rsid w:val="007E4FE3"/>
    <w:rsid w:val="007E58B8"/>
    <w:rsid w:val="007E625A"/>
    <w:rsid w:val="007E69EC"/>
    <w:rsid w:val="007F1389"/>
    <w:rsid w:val="007F2746"/>
    <w:rsid w:val="007F4068"/>
    <w:rsid w:val="007F5ABC"/>
    <w:rsid w:val="007F7CC4"/>
    <w:rsid w:val="00800074"/>
    <w:rsid w:val="00800D50"/>
    <w:rsid w:val="00801112"/>
    <w:rsid w:val="00801E18"/>
    <w:rsid w:val="00802CA5"/>
    <w:rsid w:val="00802E46"/>
    <w:rsid w:val="00803EAD"/>
    <w:rsid w:val="008043E0"/>
    <w:rsid w:val="008066E5"/>
    <w:rsid w:val="00807035"/>
    <w:rsid w:val="0080721B"/>
    <w:rsid w:val="00811005"/>
    <w:rsid w:val="0081153D"/>
    <w:rsid w:val="0081271B"/>
    <w:rsid w:val="00813025"/>
    <w:rsid w:val="0081380C"/>
    <w:rsid w:val="00813F93"/>
    <w:rsid w:val="00814B8C"/>
    <w:rsid w:val="00814E1F"/>
    <w:rsid w:val="0081580A"/>
    <w:rsid w:val="0081635A"/>
    <w:rsid w:val="00817CCD"/>
    <w:rsid w:val="00821861"/>
    <w:rsid w:val="0082266E"/>
    <w:rsid w:val="00822FCD"/>
    <w:rsid w:val="00824329"/>
    <w:rsid w:val="008247C7"/>
    <w:rsid w:val="00827F18"/>
    <w:rsid w:val="00831198"/>
    <w:rsid w:val="008316CC"/>
    <w:rsid w:val="00831CE4"/>
    <w:rsid w:val="008345C0"/>
    <w:rsid w:val="00834AB3"/>
    <w:rsid w:val="00835BCC"/>
    <w:rsid w:val="00835BFF"/>
    <w:rsid w:val="00835CBB"/>
    <w:rsid w:val="00836B32"/>
    <w:rsid w:val="00836DC5"/>
    <w:rsid w:val="0083732D"/>
    <w:rsid w:val="008373FC"/>
    <w:rsid w:val="008376B8"/>
    <w:rsid w:val="00837EBF"/>
    <w:rsid w:val="00841AE0"/>
    <w:rsid w:val="008438A7"/>
    <w:rsid w:val="00845887"/>
    <w:rsid w:val="00846C98"/>
    <w:rsid w:val="00847A2D"/>
    <w:rsid w:val="00850395"/>
    <w:rsid w:val="00850EB7"/>
    <w:rsid w:val="008510CD"/>
    <w:rsid w:val="00852001"/>
    <w:rsid w:val="008522FD"/>
    <w:rsid w:val="008529A6"/>
    <w:rsid w:val="008532F6"/>
    <w:rsid w:val="008536F4"/>
    <w:rsid w:val="00853BCB"/>
    <w:rsid w:val="00854637"/>
    <w:rsid w:val="0085499A"/>
    <w:rsid w:val="0085547D"/>
    <w:rsid w:val="008554B3"/>
    <w:rsid w:val="00856933"/>
    <w:rsid w:val="00860B6D"/>
    <w:rsid w:val="0086187E"/>
    <w:rsid w:val="00862122"/>
    <w:rsid w:val="008637A0"/>
    <w:rsid w:val="008639E1"/>
    <w:rsid w:val="008653EF"/>
    <w:rsid w:val="00867111"/>
    <w:rsid w:val="0087029F"/>
    <w:rsid w:val="00870914"/>
    <w:rsid w:val="00873DFE"/>
    <w:rsid w:val="00873EC6"/>
    <w:rsid w:val="008741CC"/>
    <w:rsid w:val="0087430F"/>
    <w:rsid w:val="00876478"/>
    <w:rsid w:val="00880A89"/>
    <w:rsid w:val="00881446"/>
    <w:rsid w:val="00884608"/>
    <w:rsid w:val="00884A60"/>
    <w:rsid w:val="0088601D"/>
    <w:rsid w:val="00886DA0"/>
    <w:rsid w:val="00890038"/>
    <w:rsid w:val="00890AD0"/>
    <w:rsid w:val="00893526"/>
    <w:rsid w:val="00894C67"/>
    <w:rsid w:val="00894F8D"/>
    <w:rsid w:val="0089666E"/>
    <w:rsid w:val="00896778"/>
    <w:rsid w:val="008A1583"/>
    <w:rsid w:val="008A1B2F"/>
    <w:rsid w:val="008A2BE8"/>
    <w:rsid w:val="008A574C"/>
    <w:rsid w:val="008A5786"/>
    <w:rsid w:val="008A5802"/>
    <w:rsid w:val="008A71DE"/>
    <w:rsid w:val="008A776E"/>
    <w:rsid w:val="008B0186"/>
    <w:rsid w:val="008B083C"/>
    <w:rsid w:val="008B0844"/>
    <w:rsid w:val="008B25E3"/>
    <w:rsid w:val="008B4399"/>
    <w:rsid w:val="008B4E87"/>
    <w:rsid w:val="008B517B"/>
    <w:rsid w:val="008B5D6F"/>
    <w:rsid w:val="008B755D"/>
    <w:rsid w:val="008C2426"/>
    <w:rsid w:val="008C24EE"/>
    <w:rsid w:val="008C319A"/>
    <w:rsid w:val="008C4142"/>
    <w:rsid w:val="008C4427"/>
    <w:rsid w:val="008C466D"/>
    <w:rsid w:val="008C46EB"/>
    <w:rsid w:val="008D3302"/>
    <w:rsid w:val="008D36E5"/>
    <w:rsid w:val="008D3E37"/>
    <w:rsid w:val="008D5C03"/>
    <w:rsid w:val="008D7045"/>
    <w:rsid w:val="008D7DF4"/>
    <w:rsid w:val="008E09F2"/>
    <w:rsid w:val="008E31F0"/>
    <w:rsid w:val="008E46F0"/>
    <w:rsid w:val="008E48B8"/>
    <w:rsid w:val="008E4925"/>
    <w:rsid w:val="008E54D5"/>
    <w:rsid w:val="008E56A9"/>
    <w:rsid w:val="008E66E3"/>
    <w:rsid w:val="008E7ECF"/>
    <w:rsid w:val="008F351C"/>
    <w:rsid w:val="008F498F"/>
    <w:rsid w:val="008F5AA1"/>
    <w:rsid w:val="008F5B5A"/>
    <w:rsid w:val="008F62B3"/>
    <w:rsid w:val="008F7448"/>
    <w:rsid w:val="008F783D"/>
    <w:rsid w:val="00901AB4"/>
    <w:rsid w:val="00902D9E"/>
    <w:rsid w:val="0090402A"/>
    <w:rsid w:val="009044C0"/>
    <w:rsid w:val="009049C0"/>
    <w:rsid w:val="00905215"/>
    <w:rsid w:val="00905AFC"/>
    <w:rsid w:val="009064CB"/>
    <w:rsid w:val="00906E14"/>
    <w:rsid w:val="00910E74"/>
    <w:rsid w:val="00912C46"/>
    <w:rsid w:val="009134C1"/>
    <w:rsid w:val="00914BA2"/>
    <w:rsid w:val="00917A3D"/>
    <w:rsid w:val="009206F8"/>
    <w:rsid w:val="00921C98"/>
    <w:rsid w:val="00922B57"/>
    <w:rsid w:val="00925DD8"/>
    <w:rsid w:val="0093081D"/>
    <w:rsid w:val="00930FF4"/>
    <w:rsid w:val="009327F4"/>
    <w:rsid w:val="00935743"/>
    <w:rsid w:val="00936061"/>
    <w:rsid w:val="009361A7"/>
    <w:rsid w:val="00937637"/>
    <w:rsid w:val="00937952"/>
    <w:rsid w:val="0094058A"/>
    <w:rsid w:val="00940A1F"/>
    <w:rsid w:val="0094303C"/>
    <w:rsid w:val="009445A7"/>
    <w:rsid w:val="00947FA4"/>
    <w:rsid w:val="00950C09"/>
    <w:rsid w:val="00951285"/>
    <w:rsid w:val="00951F12"/>
    <w:rsid w:val="009527BE"/>
    <w:rsid w:val="00952E1B"/>
    <w:rsid w:val="009536B6"/>
    <w:rsid w:val="00953AE4"/>
    <w:rsid w:val="00953C31"/>
    <w:rsid w:val="009544AB"/>
    <w:rsid w:val="00955532"/>
    <w:rsid w:val="00955571"/>
    <w:rsid w:val="00956773"/>
    <w:rsid w:val="00956C0A"/>
    <w:rsid w:val="00956E0F"/>
    <w:rsid w:val="00960180"/>
    <w:rsid w:val="009604BE"/>
    <w:rsid w:val="00961BD7"/>
    <w:rsid w:val="009622F0"/>
    <w:rsid w:val="009623C1"/>
    <w:rsid w:val="00962A83"/>
    <w:rsid w:val="009639CF"/>
    <w:rsid w:val="00964295"/>
    <w:rsid w:val="00964AFA"/>
    <w:rsid w:val="009657E5"/>
    <w:rsid w:val="00965ABA"/>
    <w:rsid w:val="00967FCA"/>
    <w:rsid w:val="0097090E"/>
    <w:rsid w:val="00972353"/>
    <w:rsid w:val="009735DC"/>
    <w:rsid w:val="009737EC"/>
    <w:rsid w:val="00975641"/>
    <w:rsid w:val="00975C43"/>
    <w:rsid w:val="00980916"/>
    <w:rsid w:val="009810E8"/>
    <w:rsid w:val="009833B0"/>
    <w:rsid w:val="0098373D"/>
    <w:rsid w:val="0098560A"/>
    <w:rsid w:val="009858F0"/>
    <w:rsid w:val="00987BEB"/>
    <w:rsid w:val="0099013E"/>
    <w:rsid w:val="00993573"/>
    <w:rsid w:val="00993DDE"/>
    <w:rsid w:val="00994D46"/>
    <w:rsid w:val="00997BB6"/>
    <w:rsid w:val="00997CAC"/>
    <w:rsid w:val="009A1344"/>
    <w:rsid w:val="009A14C0"/>
    <w:rsid w:val="009A16B4"/>
    <w:rsid w:val="009A188F"/>
    <w:rsid w:val="009A2368"/>
    <w:rsid w:val="009A288F"/>
    <w:rsid w:val="009A3D4F"/>
    <w:rsid w:val="009A51D8"/>
    <w:rsid w:val="009A542E"/>
    <w:rsid w:val="009A58B9"/>
    <w:rsid w:val="009A58C2"/>
    <w:rsid w:val="009A5FF4"/>
    <w:rsid w:val="009A7142"/>
    <w:rsid w:val="009A7935"/>
    <w:rsid w:val="009A7D84"/>
    <w:rsid w:val="009B22C4"/>
    <w:rsid w:val="009B2301"/>
    <w:rsid w:val="009B2F72"/>
    <w:rsid w:val="009B422A"/>
    <w:rsid w:val="009B6770"/>
    <w:rsid w:val="009B7FF3"/>
    <w:rsid w:val="009C1321"/>
    <w:rsid w:val="009C1B33"/>
    <w:rsid w:val="009C2930"/>
    <w:rsid w:val="009C5370"/>
    <w:rsid w:val="009C5466"/>
    <w:rsid w:val="009C5F16"/>
    <w:rsid w:val="009C7F83"/>
    <w:rsid w:val="009D2A4E"/>
    <w:rsid w:val="009D4545"/>
    <w:rsid w:val="009D5933"/>
    <w:rsid w:val="009E196F"/>
    <w:rsid w:val="009E19D2"/>
    <w:rsid w:val="009E3183"/>
    <w:rsid w:val="009E37BD"/>
    <w:rsid w:val="009E5489"/>
    <w:rsid w:val="009E58DB"/>
    <w:rsid w:val="009E5CF3"/>
    <w:rsid w:val="009E6E1F"/>
    <w:rsid w:val="009F3F53"/>
    <w:rsid w:val="009F4AA5"/>
    <w:rsid w:val="009F4BE6"/>
    <w:rsid w:val="009F4EC7"/>
    <w:rsid w:val="009F4F5A"/>
    <w:rsid w:val="009F5EF1"/>
    <w:rsid w:val="009F6C80"/>
    <w:rsid w:val="009F6F38"/>
    <w:rsid w:val="009F7410"/>
    <w:rsid w:val="009F75FE"/>
    <w:rsid w:val="009F787D"/>
    <w:rsid w:val="009F7F87"/>
    <w:rsid w:val="00A040A7"/>
    <w:rsid w:val="00A059A5"/>
    <w:rsid w:val="00A062D3"/>
    <w:rsid w:val="00A06D46"/>
    <w:rsid w:val="00A07C07"/>
    <w:rsid w:val="00A10666"/>
    <w:rsid w:val="00A1068F"/>
    <w:rsid w:val="00A110E3"/>
    <w:rsid w:val="00A123C2"/>
    <w:rsid w:val="00A1344D"/>
    <w:rsid w:val="00A13FA8"/>
    <w:rsid w:val="00A14304"/>
    <w:rsid w:val="00A14535"/>
    <w:rsid w:val="00A15B38"/>
    <w:rsid w:val="00A16A24"/>
    <w:rsid w:val="00A202BF"/>
    <w:rsid w:val="00A27130"/>
    <w:rsid w:val="00A274AD"/>
    <w:rsid w:val="00A27C1E"/>
    <w:rsid w:val="00A31C5F"/>
    <w:rsid w:val="00A31CEA"/>
    <w:rsid w:val="00A3215E"/>
    <w:rsid w:val="00A325F6"/>
    <w:rsid w:val="00A3334C"/>
    <w:rsid w:val="00A333CB"/>
    <w:rsid w:val="00A33E2C"/>
    <w:rsid w:val="00A3464A"/>
    <w:rsid w:val="00A34693"/>
    <w:rsid w:val="00A34FB4"/>
    <w:rsid w:val="00A36244"/>
    <w:rsid w:val="00A3695F"/>
    <w:rsid w:val="00A377EB"/>
    <w:rsid w:val="00A42BE8"/>
    <w:rsid w:val="00A42CB4"/>
    <w:rsid w:val="00A42E4C"/>
    <w:rsid w:val="00A44689"/>
    <w:rsid w:val="00A44A41"/>
    <w:rsid w:val="00A46788"/>
    <w:rsid w:val="00A54182"/>
    <w:rsid w:val="00A544EC"/>
    <w:rsid w:val="00A55F8D"/>
    <w:rsid w:val="00A56315"/>
    <w:rsid w:val="00A57B5B"/>
    <w:rsid w:val="00A60FFE"/>
    <w:rsid w:val="00A61479"/>
    <w:rsid w:val="00A623E1"/>
    <w:rsid w:val="00A62C9E"/>
    <w:rsid w:val="00A6302B"/>
    <w:rsid w:val="00A6403F"/>
    <w:rsid w:val="00A640EA"/>
    <w:rsid w:val="00A65009"/>
    <w:rsid w:val="00A65082"/>
    <w:rsid w:val="00A6600A"/>
    <w:rsid w:val="00A66139"/>
    <w:rsid w:val="00A67DF8"/>
    <w:rsid w:val="00A7044F"/>
    <w:rsid w:val="00A70DA9"/>
    <w:rsid w:val="00A70F4A"/>
    <w:rsid w:val="00A71A88"/>
    <w:rsid w:val="00A72754"/>
    <w:rsid w:val="00A72C2B"/>
    <w:rsid w:val="00A735DD"/>
    <w:rsid w:val="00A73BDE"/>
    <w:rsid w:val="00A75C2B"/>
    <w:rsid w:val="00A760EB"/>
    <w:rsid w:val="00A76489"/>
    <w:rsid w:val="00A77AA2"/>
    <w:rsid w:val="00A77ACD"/>
    <w:rsid w:val="00A77B7F"/>
    <w:rsid w:val="00A805CF"/>
    <w:rsid w:val="00A82C97"/>
    <w:rsid w:val="00A843BD"/>
    <w:rsid w:val="00A85913"/>
    <w:rsid w:val="00A86282"/>
    <w:rsid w:val="00A86E26"/>
    <w:rsid w:val="00A87C54"/>
    <w:rsid w:val="00A92A62"/>
    <w:rsid w:val="00A93000"/>
    <w:rsid w:val="00A94D5B"/>
    <w:rsid w:val="00A968B9"/>
    <w:rsid w:val="00A96F4B"/>
    <w:rsid w:val="00AA0B40"/>
    <w:rsid w:val="00AA0DFC"/>
    <w:rsid w:val="00AA247A"/>
    <w:rsid w:val="00AA3338"/>
    <w:rsid w:val="00AA3A56"/>
    <w:rsid w:val="00AA4705"/>
    <w:rsid w:val="00AA520E"/>
    <w:rsid w:val="00AA5C15"/>
    <w:rsid w:val="00AA5D77"/>
    <w:rsid w:val="00AA625C"/>
    <w:rsid w:val="00AA744C"/>
    <w:rsid w:val="00AB04C9"/>
    <w:rsid w:val="00AB06BF"/>
    <w:rsid w:val="00AB0F5B"/>
    <w:rsid w:val="00AB1EB1"/>
    <w:rsid w:val="00AB51FD"/>
    <w:rsid w:val="00AB582D"/>
    <w:rsid w:val="00AB7DCA"/>
    <w:rsid w:val="00AC0220"/>
    <w:rsid w:val="00AC1E01"/>
    <w:rsid w:val="00AC2A27"/>
    <w:rsid w:val="00AC3370"/>
    <w:rsid w:val="00AC4453"/>
    <w:rsid w:val="00AC5782"/>
    <w:rsid w:val="00AC65B2"/>
    <w:rsid w:val="00AC739F"/>
    <w:rsid w:val="00AD016B"/>
    <w:rsid w:val="00AD11C5"/>
    <w:rsid w:val="00AD1269"/>
    <w:rsid w:val="00AD242F"/>
    <w:rsid w:val="00AD317F"/>
    <w:rsid w:val="00AD3D2C"/>
    <w:rsid w:val="00AD444A"/>
    <w:rsid w:val="00AD4E16"/>
    <w:rsid w:val="00AD5DF0"/>
    <w:rsid w:val="00AD7B10"/>
    <w:rsid w:val="00AE3A3A"/>
    <w:rsid w:val="00AE4516"/>
    <w:rsid w:val="00AE4C93"/>
    <w:rsid w:val="00AE5549"/>
    <w:rsid w:val="00AE60C2"/>
    <w:rsid w:val="00AE720E"/>
    <w:rsid w:val="00AE7613"/>
    <w:rsid w:val="00AF1366"/>
    <w:rsid w:val="00AF367F"/>
    <w:rsid w:val="00AF3D33"/>
    <w:rsid w:val="00AF4423"/>
    <w:rsid w:val="00AF55A0"/>
    <w:rsid w:val="00AF70D8"/>
    <w:rsid w:val="00B005A6"/>
    <w:rsid w:val="00B00E4E"/>
    <w:rsid w:val="00B026B3"/>
    <w:rsid w:val="00B0271A"/>
    <w:rsid w:val="00B02742"/>
    <w:rsid w:val="00B0347F"/>
    <w:rsid w:val="00B04CC2"/>
    <w:rsid w:val="00B05B00"/>
    <w:rsid w:val="00B05C88"/>
    <w:rsid w:val="00B066DA"/>
    <w:rsid w:val="00B06F4A"/>
    <w:rsid w:val="00B070B9"/>
    <w:rsid w:val="00B07202"/>
    <w:rsid w:val="00B10F87"/>
    <w:rsid w:val="00B12F90"/>
    <w:rsid w:val="00B135D1"/>
    <w:rsid w:val="00B13DE9"/>
    <w:rsid w:val="00B14089"/>
    <w:rsid w:val="00B14C47"/>
    <w:rsid w:val="00B1516A"/>
    <w:rsid w:val="00B22C72"/>
    <w:rsid w:val="00B232A2"/>
    <w:rsid w:val="00B236BD"/>
    <w:rsid w:val="00B240FA"/>
    <w:rsid w:val="00B242D8"/>
    <w:rsid w:val="00B258A7"/>
    <w:rsid w:val="00B25E97"/>
    <w:rsid w:val="00B26C43"/>
    <w:rsid w:val="00B27AC7"/>
    <w:rsid w:val="00B27F26"/>
    <w:rsid w:val="00B30598"/>
    <w:rsid w:val="00B3471D"/>
    <w:rsid w:val="00B35B56"/>
    <w:rsid w:val="00B362D0"/>
    <w:rsid w:val="00B40448"/>
    <w:rsid w:val="00B407E8"/>
    <w:rsid w:val="00B437E8"/>
    <w:rsid w:val="00B50B11"/>
    <w:rsid w:val="00B5272F"/>
    <w:rsid w:val="00B54547"/>
    <w:rsid w:val="00B54CE0"/>
    <w:rsid w:val="00B57B39"/>
    <w:rsid w:val="00B6166A"/>
    <w:rsid w:val="00B62352"/>
    <w:rsid w:val="00B6375F"/>
    <w:rsid w:val="00B641F2"/>
    <w:rsid w:val="00B64D97"/>
    <w:rsid w:val="00B65632"/>
    <w:rsid w:val="00B66882"/>
    <w:rsid w:val="00B67A88"/>
    <w:rsid w:val="00B7109A"/>
    <w:rsid w:val="00B71FAE"/>
    <w:rsid w:val="00B7257F"/>
    <w:rsid w:val="00B72CD1"/>
    <w:rsid w:val="00B740A7"/>
    <w:rsid w:val="00B74A27"/>
    <w:rsid w:val="00B7602D"/>
    <w:rsid w:val="00B77C56"/>
    <w:rsid w:val="00B803C0"/>
    <w:rsid w:val="00B816C7"/>
    <w:rsid w:val="00B81CA6"/>
    <w:rsid w:val="00B82065"/>
    <w:rsid w:val="00B83A4E"/>
    <w:rsid w:val="00B8526D"/>
    <w:rsid w:val="00B86718"/>
    <w:rsid w:val="00B879D3"/>
    <w:rsid w:val="00B87D52"/>
    <w:rsid w:val="00B90FC6"/>
    <w:rsid w:val="00B91279"/>
    <w:rsid w:val="00B921B7"/>
    <w:rsid w:val="00B94482"/>
    <w:rsid w:val="00B94F45"/>
    <w:rsid w:val="00B95560"/>
    <w:rsid w:val="00B95CED"/>
    <w:rsid w:val="00B96BC9"/>
    <w:rsid w:val="00B96CB8"/>
    <w:rsid w:val="00BA1284"/>
    <w:rsid w:val="00BA1523"/>
    <w:rsid w:val="00BA4571"/>
    <w:rsid w:val="00BA4BC6"/>
    <w:rsid w:val="00BA598F"/>
    <w:rsid w:val="00BA6E0D"/>
    <w:rsid w:val="00BA71E5"/>
    <w:rsid w:val="00BA7448"/>
    <w:rsid w:val="00BA7A5F"/>
    <w:rsid w:val="00BB0BBD"/>
    <w:rsid w:val="00BB10BD"/>
    <w:rsid w:val="00BB52DA"/>
    <w:rsid w:val="00BB5C06"/>
    <w:rsid w:val="00BB60CC"/>
    <w:rsid w:val="00BB66C1"/>
    <w:rsid w:val="00BC03EF"/>
    <w:rsid w:val="00BC18B0"/>
    <w:rsid w:val="00BC21CC"/>
    <w:rsid w:val="00BC2534"/>
    <w:rsid w:val="00BC5515"/>
    <w:rsid w:val="00BC6644"/>
    <w:rsid w:val="00BD0398"/>
    <w:rsid w:val="00BD0BBD"/>
    <w:rsid w:val="00BD5102"/>
    <w:rsid w:val="00BD5BD4"/>
    <w:rsid w:val="00BD695F"/>
    <w:rsid w:val="00BD7238"/>
    <w:rsid w:val="00BD7587"/>
    <w:rsid w:val="00BD77D0"/>
    <w:rsid w:val="00BE049C"/>
    <w:rsid w:val="00BE19AC"/>
    <w:rsid w:val="00BE1EBE"/>
    <w:rsid w:val="00BE213F"/>
    <w:rsid w:val="00BE5215"/>
    <w:rsid w:val="00BE6AC6"/>
    <w:rsid w:val="00BE744C"/>
    <w:rsid w:val="00BF17D0"/>
    <w:rsid w:val="00BF4782"/>
    <w:rsid w:val="00BF4C3A"/>
    <w:rsid w:val="00BF5A41"/>
    <w:rsid w:val="00BF6F6D"/>
    <w:rsid w:val="00C0207F"/>
    <w:rsid w:val="00C020FE"/>
    <w:rsid w:val="00C04F5D"/>
    <w:rsid w:val="00C069E4"/>
    <w:rsid w:val="00C06FC2"/>
    <w:rsid w:val="00C122A8"/>
    <w:rsid w:val="00C17436"/>
    <w:rsid w:val="00C175B1"/>
    <w:rsid w:val="00C2069D"/>
    <w:rsid w:val="00C20709"/>
    <w:rsid w:val="00C21200"/>
    <w:rsid w:val="00C21506"/>
    <w:rsid w:val="00C2161B"/>
    <w:rsid w:val="00C24E36"/>
    <w:rsid w:val="00C259A4"/>
    <w:rsid w:val="00C25C6B"/>
    <w:rsid w:val="00C26085"/>
    <w:rsid w:val="00C26145"/>
    <w:rsid w:val="00C26596"/>
    <w:rsid w:val="00C30C5C"/>
    <w:rsid w:val="00C31CA1"/>
    <w:rsid w:val="00C331AE"/>
    <w:rsid w:val="00C331DF"/>
    <w:rsid w:val="00C335CE"/>
    <w:rsid w:val="00C3512B"/>
    <w:rsid w:val="00C35DC0"/>
    <w:rsid w:val="00C40CB1"/>
    <w:rsid w:val="00C41EF6"/>
    <w:rsid w:val="00C42F9E"/>
    <w:rsid w:val="00C43D34"/>
    <w:rsid w:val="00C44B10"/>
    <w:rsid w:val="00C47A61"/>
    <w:rsid w:val="00C51A5A"/>
    <w:rsid w:val="00C52E44"/>
    <w:rsid w:val="00C54FE0"/>
    <w:rsid w:val="00C550FD"/>
    <w:rsid w:val="00C5512E"/>
    <w:rsid w:val="00C554F9"/>
    <w:rsid w:val="00C555A9"/>
    <w:rsid w:val="00C60EEB"/>
    <w:rsid w:val="00C6215D"/>
    <w:rsid w:val="00C62AAB"/>
    <w:rsid w:val="00C62E37"/>
    <w:rsid w:val="00C64AA7"/>
    <w:rsid w:val="00C65B62"/>
    <w:rsid w:val="00C66AA6"/>
    <w:rsid w:val="00C66CB8"/>
    <w:rsid w:val="00C67189"/>
    <w:rsid w:val="00C67A43"/>
    <w:rsid w:val="00C67DA9"/>
    <w:rsid w:val="00C67E6E"/>
    <w:rsid w:val="00C704DC"/>
    <w:rsid w:val="00C7136A"/>
    <w:rsid w:val="00C7146F"/>
    <w:rsid w:val="00C72277"/>
    <w:rsid w:val="00C72A8D"/>
    <w:rsid w:val="00C72F39"/>
    <w:rsid w:val="00C73897"/>
    <w:rsid w:val="00C74310"/>
    <w:rsid w:val="00C7450B"/>
    <w:rsid w:val="00C74F8C"/>
    <w:rsid w:val="00C75272"/>
    <w:rsid w:val="00C75363"/>
    <w:rsid w:val="00C75CF7"/>
    <w:rsid w:val="00C75FBF"/>
    <w:rsid w:val="00C76F12"/>
    <w:rsid w:val="00C801D7"/>
    <w:rsid w:val="00C8424D"/>
    <w:rsid w:val="00C85121"/>
    <w:rsid w:val="00C8581C"/>
    <w:rsid w:val="00C86FAA"/>
    <w:rsid w:val="00C87F5C"/>
    <w:rsid w:val="00C900C0"/>
    <w:rsid w:val="00C90E2E"/>
    <w:rsid w:val="00C9130C"/>
    <w:rsid w:val="00C91ABF"/>
    <w:rsid w:val="00C92EA5"/>
    <w:rsid w:val="00C9354B"/>
    <w:rsid w:val="00C9565C"/>
    <w:rsid w:val="00C95772"/>
    <w:rsid w:val="00C96BB8"/>
    <w:rsid w:val="00C978BC"/>
    <w:rsid w:val="00C97E1F"/>
    <w:rsid w:val="00CA022A"/>
    <w:rsid w:val="00CA0ED8"/>
    <w:rsid w:val="00CA1733"/>
    <w:rsid w:val="00CA3AA5"/>
    <w:rsid w:val="00CA3BED"/>
    <w:rsid w:val="00CA44DA"/>
    <w:rsid w:val="00CA45C7"/>
    <w:rsid w:val="00CA52AE"/>
    <w:rsid w:val="00CA56D2"/>
    <w:rsid w:val="00CA6676"/>
    <w:rsid w:val="00CB0A2F"/>
    <w:rsid w:val="00CB10C8"/>
    <w:rsid w:val="00CB1F6A"/>
    <w:rsid w:val="00CB25B0"/>
    <w:rsid w:val="00CB2F07"/>
    <w:rsid w:val="00CB55FB"/>
    <w:rsid w:val="00CB69EE"/>
    <w:rsid w:val="00CB7174"/>
    <w:rsid w:val="00CC1985"/>
    <w:rsid w:val="00CC1F35"/>
    <w:rsid w:val="00CC259D"/>
    <w:rsid w:val="00CC3295"/>
    <w:rsid w:val="00CC40A3"/>
    <w:rsid w:val="00CC434C"/>
    <w:rsid w:val="00CC6843"/>
    <w:rsid w:val="00CD212A"/>
    <w:rsid w:val="00CD297C"/>
    <w:rsid w:val="00CD361A"/>
    <w:rsid w:val="00CD7FD9"/>
    <w:rsid w:val="00CE280E"/>
    <w:rsid w:val="00CE355D"/>
    <w:rsid w:val="00CE37EC"/>
    <w:rsid w:val="00CE43FD"/>
    <w:rsid w:val="00CE5302"/>
    <w:rsid w:val="00CE55E8"/>
    <w:rsid w:val="00CE70A9"/>
    <w:rsid w:val="00CF1EA7"/>
    <w:rsid w:val="00CF27B8"/>
    <w:rsid w:val="00CF2A60"/>
    <w:rsid w:val="00CF2DA0"/>
    <w:rsid w:val="00CF678B"/>
    <w:rsid w:val="00CF74EF"/>
    <w:rsid w:val="00CF7EEA"/>
    <w:rsid w:val="00D006EC"/>
    <w:rsid w:val="00D012FC"/>
    <w:rsid w:val="00D03F55"/>
    <w:rsid w:val="00D063B5"/>
    <w:rsid w:val="00D06DD2"/>
    <w:rsid w:val="00D07B0E"/>
    <w:rsid w:val="00D1094E"/>
    <w:rsid w:val="00D11ADC"/>
    <w:rsid w:val="00D11F20"/>
    <w:rsid w:val="00D1257A"/>
    <w:rsid w:val="00D15F1E"/>
    <w:rsid w:val="00D16438"/>
    <w:rsid w:val="00D17651"/>
    <w:rsid w:val="00D21358"/>
    <w:rsid w:val="00D23CF8"/>
    <w:rsid w:val="00D23D5E"/>
    <w:rsid w:val="00D258DC"/>
    <w:rsid w:val="00D26AA7"/>
    <w:rsid w:val="00D27194"/>
    <w:rsid w:val="00D27E7E"/>
    <w:rsid w:val="00D27EB3"/>
    <w:rsid w:val="00D30526"/>
    <w:rsid w:val="00D30AC3"/>
    <w:rsid w:val="00D30E59"/>
    <w:rsid w:val="00D310A0"/>
    <w:rsid w:val="00D34947"/>
    <w:rsid w:val="00D35BFE"/>
    <w:rsid w:val="00D36E2F"/>
    <w:rsid w:val="00D408F3"/>
    <w:rsid w:val="00D40DDC"/>
    <w:rsid w:val="00D41D22"/>
    <w:rsid w:val="00D42107"/>
    <w:rsid w:val="00D42390"/>
    <w:rsid w:val="00D432AC"/>
    <w:rsid w:val="00D4387E"/>
    <w:rsid w:val="00D446FD"/>
    <w:rsid w:val="00D455E8"/>
    <w:rsid w:val="00D50042"/>
    <w:rsid w:val="00D507A4"/>
    <w:rsid w:val="00D5303C"/>
    <w:rsid w:val="00D53AA5"/>
    <w:rsid w:val="00D54231"/>
    <w:rsid w:val="00D5695B"/>
    <w:rsid w:val="00D57063"/>
    <w:rsid w:val="00D573D5"/>
    <w:rsid w:val="00D57519"/>
    <w:rsid w:val="00D62B12"/>
    <w:rsid w:val="00D632BD"/>
    <w:rsid w:val="00D63882"/>
    <w:rsid w:val="00D64219"/>
    <w:rsid w:val="00D65EF6"/>
    <w:rsid w:val="00D668C8"/>
    <w:rsid w:val="00D70591"/>
    <w:rsid w:val="00D70CCB"/>
    <w:rsid w:val="00D723B7"/>
    <w:rsid w:val="00D75EA7"/>
    <w:rsid w:val="00D80D0D"/>
    <w:rsid w:val="00D81D0D"/>
    <w:rsid w:val="00D835F4"/>
    <w:rsid w:val="00D83EE7"/>
    <w:rsid w:val="00D8469B"/>
    <w:rsid w:val="00D849C0"/>
    <w:rsid w:val="00D85E5E"/>
    <w:rsid w:val="00D86D78"/>
    <w:rsid w:val="00D87E58"/>
    <w:rsid w:val="00D87FEE"/>
    <w:rsid w:val="00D90290"/>
    <w:rsid w:val="00D908F9"/>
    <w:rsid w:val="00D909BC"/>
    <w:rsid w:val="00D937CA"/>
    <w:rsid w:val="00D93804"/>
    <w:rsid w:val="00D93A8A"/>
    <w:rsid w:val="00D94AA3"/>
    <w:rsid w:val="00D94E23"/>
    <w:rsid w:val="00D951FB"/>
    <w:rsid w:val="00D95472"/>
    <w:rsid w:val="00D96226"/>
    <w:rsid w:val="00D96848"/>
    <w:rsid w:val="00DA34DB"/>
    <w:rsid w:val="00DA4D02"/>
    <w:rsid w:val="00DA4EDB"/>
    <w:rsid w:val="00DA54E9"/>
    <w:rsid w:val="00DA557C"/>
    <w:rsid w:val="00DA65A3"/>
    <w:rsid w:val="00DB11EC"/>
    <w:rsid w:val="00DB179C"/>
    <w:rsid w:val="00DB22BE"/>
    <w:rsid w:val="00DB4E7C"/>
    <w:rsid w:val="00DB5430"/>
    <w:rsid w:val="00DB58C4"/>
    <w:rsid w:val="00DB643F"/>
    <w:rsid w:val="00DB6A83"/>
    <w:rsid w:val="00DC06A5"/>
    <w:rsid w:val="00DC3D3F"/>
    <w:rsid w:val="00DC4E16"/>
    <w:rsid w:val="00DC58C8"/>
    <w:rsid w:val="00DC69F2"/>
    <w:rsid w:val="00DD0950"/>
    <w:rsid w:val="00DD2480"/>
    <w:rsid w:val="00DD24AF"/>
    <w:rsid w:val="00DD3415"/>
    <w:rsid w:val="00DD395B"/>
    <w:rsid w:val="00DD3BBC"/>
    <w:rsid w:val="00DD4A7E"/>
    <w:rsid w:val="00DD5013"/>
    <w:rsid w:val="00DD6167"/>
    <w:rsid w:val="00DE0AE5"/>
    <w:rsid w:val="00DE0CF5"/>
    <w:rsid w:val="00DE5073"/>
    <w:rsid w:val="00DE5A88"/>
    <w:rsid w:val="00DF2313"/>
    <w:rsid w:val="00DF4AB6"/>
    <w:rsid w:val="00DF4E74"/>
    <w:rsid w:val="00DF5835"/>
    <w:rsid w:val="00DF7E24"/>
    <w:rsid w:val="00E00C78"/>
    <w:rsid w:val="00E01256"/>
    <w:rsid w:val="00E03624"/>
    <w:rsid w:val="00E03882"/>
    <w:rsid w:val="00E04B65"/>
    <w:rsid w:val="00E05006"/>
    <w:rsid w:val="00E067A1"/>
    <w:rsid w:val="00E075D9"/>
    <w:rsid w:val="00E07C77"/>
    <w:rsid w:val="00E10BA6"/>
    <w:rsid w:val="00E10CEE"/>
    <w:rsid w:val="00E1172B"/>
    <w:rsid w:val="00E140E8"/>
    <w:rsid w:val="00E14415"/>
    <w:rsid w:val="00E14452"/>
    <w:rsid w:val="00E15833"/>
    <w:rsid w:val="00E158A0"/>
    <w:rsid w:val="00E15DC1"/>
    <w:rsid w:val="00E227AB"/>
    <w:rsid w:val="00E23A60"/>
    <w:rsid w:val="00E2479B"/>
    <w:rsid w:val="00E25010"/>
    <w:rsid w:val="00E2513B"/>
    <w:rsid w:val="00E25A1D"/>
    <w:rsid w:val="00E25DB9"/>
    <w:rsid w:val="00E2716B"/>
    <w:rsid w:val="00E27571"/>
    <w:rsid w:val="00E3073C"/>
    <w:rsid w:val="00E314A7"/>
    <w:rsid w:val="00E31B51"/>
    <w:rsid w:val="00E3221D"/>
    <w:rsid w:val="00E327B9"/>
    <w:rsid w:val="00E333F5"/>
    <w:rsid w:val="00E3595A"/>
    <w:rsid w:val="00E36831"/>
    <w:rsid w:val="00E41C21"/>
    <w:rsid w:val="00E41EA5"/>
    <w:rsid w:val="00E43C66"/>
    <w:rsid w:val="00E43D87"/>
    <w:rsid w:val="00E44986"/>
    <w:rsid w:val="00E44E02"/>
    <w:rsid w:val="00E45E2E"/>
    <w:rsid w:val="00E46792"/>
    <w:rsid w:val="00E46976"/>
    <w:rsid w:val="00E478A3"/>
    <w:rsid w:val="00E5051B"/>
    <w:rsid w:val="00E50698"/>
    <w:rsid w:val="00E50A0A"/>
    <w:rsid w:val="00E5324B"/>
    <w:rsid w:val="00E555C1"/>
    <w:rsid w:val="00E5563F"/>
    <w:rsid w:val="00E55BCD"/>
    <w:rsid w:val="00E56B68"/>
    <w:rsid w:val="00E6036C"/>
    <w:rsid w:val="00E6161F"/>
    <w:rsid w:val="00E61739"/>
    <w:rsid w:val="00E618EB"/>
    <w:rsid w:val="00E61C48"/>
    <w:rsid w:val="00E6370D"/>
    <w:rsid w:val="00E6372D"/>
    <w:rsid w:val="00E640FD"/>
    <w:rsid w:val="00E647D6"/>
    <w:rsid w:val="00E65876"/>
    <w:rsid w:val="00E658CC"/>
    <w:rsid w:val="00E65EC2"/>
    <w:rsid w:val="00E70D5D"/>
    <w:rsid w:val="00E71A53"/>
    <w:rsid w:val="00E74CBA"/>
    <w:rsid w:val="00E756CA"/>
    <w:rsid w:val="00E75BB7"/>
    <w:rsid w:val="00E75F9B"/>
    <w:rsid w:val="00E77031"/>
    <w:rsid w:val="00E810E9"/>
    <w:rsid w:val="00E81689"/>
    <w:rsid w:val="00E81AD7"/>
    <w:rsid w:val="00E84B36"/>
    <w:rsid w:val="00E919BD"/>
    <w:rsid w:val="00E92278"/>
    <w:rsid w:val="00E9270A"/>
    <w:rsid w:val="00E93D73"/>
    <w:rsid w:val="00E941B5"/>
    <w:rsid w:val="00E96AB3"/>
    <w:rsid w:val="00E97735"/>
    <w:rsid w:val="00EA24A0"/>
    <w:rsid w:val="00EA5400"/>
    <w:rsid w:val="00EA5CA9"/>
    <w:rsid w:val="00EA5DF1"/>
    <w:rsid w:val="00EA63D2"/>
    <w:rsid w:val="00EA6C7C"/>
    <w:rsid w:val="00EA7E36"/>
    <w:rsid w:val="00EB2E1E"/>
    <w:rsid w:val="00EB525B"/>
    <w:rsid w:val="00EB6529"/>
    <w:rsid w:val="00EB73DD"/>
    <w:rsid w:val="00EC13CD"/>
    <w:rsid w:val="00EC20FC"/>
    <w:rsid w:val="00EC643B"/>
    <w:rsid w:val="00EC64FE"/>
    <w:rsid w:val="00ED1C03"/>
    <w:rsid w:val="00ED3A58"/>
    <w:rsid w:val="00EE0042"/>
    <w:rsid w:val="00EE27AF"/>
    <w:rsid w:val="00EE391E"/>
    <w:rsid w:val="00EE46A5"/>
    <w:rsid w:val="00EE4D37"/>
    <w:rsid w:val="00EE4F76"/>
    <w:rsid w:val="00EE5B19"/>
    <w:rsid w:val="00EF1057"/>
    <w:rsid w:val="00EF2D41"/>
    <w:rsid w:val="00EF30BF"/>
    <w:rsid w:val="00EF4FB0"/>
    <w:rsid w:val="00EF59FD"/>
    <w:rsid w:val="00EF5A5E"/>
    <w:rsid w:val="00EF5E03"/>
    <w:rsid w:val="00EF7036"/>
    <w:rsid w:val="00F003B3"/>
    <w:rsid w:val="00F00BCA"/>
    <w:rsid w:val="00F00E3D"/>
    <w:rsid w:val="00F01734"/>
    <w:rsid w:val="00F02507"/>
    <w:rsid w:val="00F03A20"/>
    <w:rsid w:val="00F04171"/>
    <w:rsid w:val="00F0597D"/>
    <w:rsid w:val="00F06CE9"/>
    <w:rsid w:val="00F07AC8"/>
    <w:rsid w:val="00F100DA"/>
    <w:rsid w:val="00F1101D"/>
    <w:rsid w:val="00F123D1"/>
    <w:rsid w:val="00F14343"/>
    <w:rsid w:val="00F15B0B"/>
    <w:rsid w:val="00F20C67"/>
    <w:rsid w:val="00F21AA7"/>
    <w:rsid w:val="00F23B4F"/>
    <w:rsid w:val="00F23E93"/>
    <w:rsid w:val="00F24AEE"/>
    <w:rsid w:val="00F25459"/>
    <w:rsid w:val="00F25DA5"/>
    <w:rsid w:val="00F33DD4"/>
    <w:rsid w:val="00F3477C"/>
    <w:rsid w:val="00F34BC6"/>
    <w:rsid w:val="00F3570D"/>
    <w:rsid w:val="00F35E9E"/>
    <w:rsid w:val="00F3704D"/>
    <w:rsid w:val="00F40A1A"/>
    <w:rsid w:val="00F41B9F"/>
    <w:rsid w:val="00F4332E"/>
    <w:rsid w:val="00F438DC"/>
    <w:rsid w:val="00F43D01"/>
    <w:rsid w:val="00F44039"/>
    <w:rsid w:val="00F44520"/>
    <w:rsid w:val="00F45C07"/>
    <w:rsid w:val="00F46BA0"/>
    <w:rsid w:val="00F5000F"/>
    <w:rsid w:val="00F518E2"/>
    <w:rsid w:val="00F51BC6"/>
    <w:rsid w:val="00F51F5C"/>
    <w:rsid w:val="00F528E5"/>
    <w:rsid w:val="00F5373C"/>
    <w:rsid w:val="00F539F9"/>
    <w:rsid w:val="00F5477B"/>
    <w:rsid w:val="00F565CF"/>
    <w:rsid w:val="00F56691"/>
    <w:rsid w:val="00F5741D"/>
    <w:rsid w:val="00F57C85"/>
    <w:rsid w:val="00F614F4"/>
    <w:rsid w:val="00F620D7"/>
    <w:rsid w:val="00F630F6"/>
    <w:rsid w:val="00F6505D"/>
    <w:rsid w:val="00F65994"/>
    <w:rsid w:val="00F65B8F"/>
    <w:rsid w:val="00F6662C"/>
    <w:rsid w:val="00F70F36"/>
    <w:rsid w:val="00F759E2"/>
    <w:rsid w:val="00F82FF9"/>
    <w:rsid w:val="00F83043"/>
    <w:rsid w:val="00F831C0"/>
    <w:rsid w:val="00F8410A"/>
    <w:rsid w:val="00F84D82"/>
    <w:rsid w:val="00F85215"/>
    <w:rsid w:val="00F85DF7"/>
    <w:rsid w:val="00F872F9"/>
    <w:rsid w:val="00F9000E"/>
    <w:rsid w:val="00F90011"/>
    <w:rsid w:val="00F90459"/>
    <w:rsid w:val="00F91F69"/>
    <w:rsid w:val="00F92DAF"/>
    <w:rsid w:val="00F944D9"/>
    <w:rsid w:val="00F95D18"/>
    <w:rsid w:val="00F963F1"/>
    <w:rsid w:val="00FA00DF"/>
    <w:rsid w:val="00FA072E"/>
    <w:rsid w:val="00FA15AF"/>
    <w:rsid w:val="00FA1798"/>
    <w:rsid w:val="00FA1E2C"/>
    <w:rsid w:val="00FA316D"/>
    <w:rsid w:val="00FA497D"/>
    <w:rsid w:val="00FA65E7"/>
    <w:rsid w:val="00FA66D1"/>
    <w:rsid w:val="00FA68AC"/>
    <w:rsid w:val="00FA7D99"/>
    <w:rsid w:val="00FB093F"/>
    <w:rsid w:val="00FB39A2"/>
    <w:rsid w:val="00FB3F93"/>
    <w:rsid w:val="00FB40D7"/>
    <w:rsid w:val="00FB755A"/>
    <w:rsid w:val="00FB7AED"/>
    <w:rsid w:val="00FC15A9"/>
    <w:rsid w:val="00FC253C"/>
    <w:rsid w:val="00FC4B99"/>
    <w:rsid w:val="00FC6821"/>
    <w:rsid w:val="00FC702C"/>
    <w:rsid w:val="00FC72C3"/>
    <w:rsid w:val="00FD097A"/>
    <w:rsid w:val="00FD153E"/>
    <w:rsid w:val="00FD2FA3"/>
    <w:rsid w:val="00FD4452"/>
    <w:rsid w:val="00FD57CF"/>
    <w:rsid w:val="00FD61ED"/>
    <w:rsid w:val="00FD64B3"/>
    <w:rsid w:val="00FD6BF9"/>
    <w:rsid w:val="00FE0E28"/>
    <w:rsid w:val="00FE3AB2"/>
    <w:rsid w:val="00FE41E3"/>
    <w:rsid w:val="00FE4C03"/>
    <w:rsid w:val="00FE61E4"/>
    <w:rsid w:val="00FE774B"/>
    <w:rsid w:val="00FE7B78"/>
    <w:rsid w:val="00FF00CE"/>
    <w:rsid w:val="00FF0AF6"/>
    <w:rsid w:val="00FF2305"/>
    <w:rsid w:val="00FF408A"/>
    <w:rsid w:val="00FF5E27"/>
    <w:rsid w:val="00FF6D1F"/>
    <w:rsid w:val="00FF7555"/>
    <w:rsid w:val="00FF77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line="360" w:lineRule="auto"/>
        <w:jc w:val="center"/>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396"/>
    <w:rPr>
      <w:sz w:val="24"/>
      <w:szCs w:val="24"/>
    </w:rPr>
  </w:style>
  <w:style w:type="paragraph" w:styleId="1">
    <w:name w:val="heading 1"/>
    <w:basedOn w:val="a"/>
    <w:next w:val="a"/>
    <w:link w:val="10"/>
    <w:qFormat/>
    <w:rsid w:val="003858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57396A"/>
    <w:pPr>
      <w:ind w:firstLine="284"/>
      <w:jc w:val="both"/>
    </w:pPr>
    <w:rPr>
      <w:sz w:val="22"/>
      <w:szCs w:val="22"/>
    </w:rPr>
  </w:style>
  <w:style w:type="paragraph" w:styleId="a3">
    <w:name w:val="Body Text Indent"/>
    <w:basedOn w:val="a"/>
    <w:rsid w:val="0057396A"/>
    <w:pPr>
      <w:spacing w:after="120"/>
      <w:ind w:left="283"/>
    </w:pPr>
  </w:style>
  <w:style w:type="paragraph" w:customStyle="1" w:styleId="31">
    <w:name w:val="Основной текст 31"/>
    <w:basedOn w:val="a"/>
    <w:rsid w:val="0057396A"/>
    <w:pPr>
      <w:jc w:val="both"/>
    </w:pPr>
    <w:rPr>
      <w:szCs w:val="20"/>
    </w:rPr>
  </w:style>
  <w:style w:type="paragraph" w:customStyle="1" w:styleId="21">
    <w:name w:val="Основной текст 21"/>
    <w:basedOn w:val="a"/>
    <w:rsid w:val="0057396A"/>
    <w:pPr>
      <w:suppressAutoHyphens/>
      <w:overflowPunct w:val="0"/>
      <w:autoSpaceDE w:val="0"/>
      <w:autoSpaceDN w:val="0"/>
      <w:adjustRightInd w:val="0"/>
      <w:ind w:right="176" w:firstLine="550"/>
      <w:jc w:val="both"/>
      <w:textAlignment w:val="baseline"/>
    </w:pPr>
    <w:rPr>
      <w:szCs w:val="20"/>
    </w:rPr>
  </w:style>
  <w:style w:type="paragraph" w:customStyle="1" w:styleId="Default">
    <w:name w:val="Default"/>
    <w:rsid w:val="0057396A"/>
    <w:pPr>
      <w:autoSpaceDE w:val="0"/>
      <w:autoSpaceDN w:val="0"/>
      <w:adjustRightInd w:val="0"/>
    </w:pPr>
    <w:rPr>
      <w:rFonts w:eastAsia="Calibri"/>
      <w:color w:val="000000"/>
      <w:sz w:val="24"/>
      <w:szCs w:val="24"/>
    </w:rPr>
  </w:style>
  <w:style w:type="paragraph" w:styleId="22">
    <w:name w:val="Body Text 2"/>
    <w:basedOn w:val="a"/>
    <w:rsid w:val="005B7280"/>
    <w:pPr>
      <w:spacing w:after="120" w:line="480" w:lineRule="auto"/>
    </w:pPr>
  </w:style>
  <w:style w:type="table" w:styleId="a4">
    <w:name w:val="Table Grid"/>
    <w:basedOn w:val="a1"/>
    <w:uiPriority w:val="39"/>
    <w:rsid w:val="005B7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w:basedOn w:val="a"/>
    <w:rsid w:val="00034018"/>
    <w:pPr>
      <w:overflowPunct w:val="0"/>
      <w:autoSpaceDE w:val="0"/>
      <w:autoSpaceDN w:val="0"/>
      <w:adjustRightInd w:val="0"/>
      <w:ind w:left="283" w:hanging="283"/>
      <w:textAlignment w:val="baseline"/>
    </w:pPr>
    <w:rPr>
      <w:sz w:val="20"/>
      <w:szCs w:val="20"/>
    </w:rPr>
  </w:style>
  <w:style w:type="character" w:styleId="a6">
    <w:name w:val="annotation reference"/>
    <w:rsid w:val="00C95772"/>
    <w:rPr>
      <w:sz w:val="16"/>
      <w:szCs w:val="16"/>
    </w:rPr>
  </w:style>
  <w:style w:type="paragraph" w:styleId="a7">
    <w:name w:val="annotation text"/>
    <w:basedOn w:val="a"/>
    <w:link w:val="a8"/>
    <w:rsid w:val="00C95772"/>
    <w:rPr>
      <w:sz w:val="20"/>
      <w:szCs w:val="20"/>
    </w:rPr>
  </w:style>
  <w:style w:type="character" w:customStyle="1" w:styleId="a8">
    <w:name w:val="Текст примечания Знак"/>
    <w:basedOn w:val="a0"/>
    <w:link w:val="a7"/>
    <w:rsid w:val="00C95772"/>
  </w:style>
  <w:style w:type="paragraph" w:styleId="a9">
    <w:name w:val="annotation subject"/>
    <w:basedOn w:val="a7"/>
    <w:next w:val="a7"/>
    <w:link w:val="aa"/>
    <w:rsid w:val="00C95772"/>
    <w:rPr>
      <w:b/>
      <w:bCs/>
    </w:rPr>
  </w:style>
  <w:style w:type="character" w:customStyle="1" w:styleId="aa">
    <w:name w:val="Тема примечания Знак"/>
    <w:link w:val="a9"/>
    <w:rsid w:val="00C95772"/>
    <w:rPr>
      <w:b/>
      <w:bCs/>
    </w:rPr>
  </w:style>
  <w:style w:type="paragraph" w:styleId="ab">
    <w:name w:val="Revision"/>
    <w:hidden/>
    <w:uiPriority w:val="99"/>
    <w:semiHidden/>
    <w:rsid w:val="00C95772"/>
    <w:rPr>
      <w:sz w:val="24"/>
      <w:szCs w:val="24"/>
    </w:rPr>
  </w:style>
  <w:style w:type="paragraph" w:styleId="ac">
    <w:name w:val="Balloon Text"/>
    <w:basedOn w:val="a"/>
    <w:link w:val="ad"/>
    <w:rsid w:val="00C95772"/>
    <w:rPr>
      <w:rFonts w:ascii="Segoe UI" w:hAnsi="Segoe UI" w:cs="Segoe UI"/>
      <w:sz w:val="18"/>
      <w:szCs w:val="18"/>
    </w:rPr>
  </w:style>
  <w:style w:type="character" w:customStyle="1" w:styleId="ad">
    <w:name w:val="Текст выноски Знак"/>
    <w:link w:val="ac"/>
    <w:rsid w:val="00C95772"/>
    <w:rPr>
      <w:rFonts w:ascii="Segoe UI" w:hAnsi="Segoe UI" w:cs="Segoe UI"/>
      <w:sz w:val="18"/>
      <w:szCs w:val="18"/>
    </w:rPr>
  </w:style>
  <w:style w:type="paragraph" w:styleId="ae">
    <w:name w:val="Normal (Web)"/>
    <w:basedOn w:val="a"/>
    <w:uiPriority w:val="99"/>
    <w:unhideWhenUsed/>
    <w:rsid w:val="00F23B4F"/>
    <w:pPr>
      <w:spacing w:before="100" w:beforeAutospacing="1" w:after="100" w:afterAutospacing="1"/>
    </w:pPr>
  </w:style>
  <w:style w:type="character" w:customStyle="1" w:styleId="apple-style-span">
    <w:name w:val="apple-style-span"/>
    <w:basedOn w:val="a0"/>
    <w:rsid w:val="00B82065"/>
  </w:style>
  <w:style w:type="character" w:styleId="af">
    <w:name w:val="Hyperlink"/>
    <w:basedOn w:val="a0"/>
    <w:rsid w:val="00A31C5F"/>
    <w:rPr>
      <w:color w:val="0000FF" w:themeColor="hyperlink"/>
      <w:u w:val="single"/>
    </w:rPr>
  </w:style>
  <w:style w:type="character" w:customStyle="1" w:styleId="20">
    <w:name w:val="Основной текст с отступом 2 Знак"/>
    <w:basedOn w:val="a0"/>
    <w:link w:val="2"/>
    <w:rsid w:val="0043122C"/>
    <w:rPr>
      <w:sz w:val="22"/>
      <w:szCs w:val="22"/>
    </w:rPr>
  </w:style>
  <w:style w:type="paragraph" w:styleId="af0">
    <w:name w:val="List Paragraph"/>
    <w:basedOn w:val="a"/>
    <w:uiPriority w:val="34"/>
    <w:qFormat/>
    <w:rsid w:val="0067754B"/>
    <w:pPr>
      <w:ind w:left="720"/>
      <w:contextualSpacing/>
    </w:pPr>
  </w:style>
  <w:style w:type="character" w:styleId="af1">
    <w:name w:val="Strong"/>
    <w:basedOn w:val="a0"/>
    <w:uiPriority w:val="22"/>
    <w:qFormat/>
    <w:rsid w:val="00A274AD"/>
    <w:rPr>
      <w:b/>
      <w:bCs/>
    </w:rPr>
  </w:style>
  <w:style w:type="character" w:styleId="af2">
    <w:name w:val="Emphasis"/>
    <w:basedOn w:val="a0"/>
    <w:qFormat/>
    <w:rsid w:val="00105DD1"/>
    <w:rPr>
      <w:i/>
      <w:iCs/>
    </w:rPr>
  </w:style>
  <w:style w:type="paragraph" w:customStyle="1" w:styleId="i1">
    <w:name w:val="i1"/>
    <w:basedOn w:val="a"/>
    <w:rsid w:val="00105DD1"/>
    <w:pPr>
      <w:spacing w:before="100" w:beforeAutospacing="1" w:after="100" w:afterAutospacing="1" w:line="240" w:lineRule="auto"/>
      <w:jc w:val="left"/>
    </w:pPr>
    <w:rPr>
      <w:rFonts w:ascii="Arial Unicode MS" w:eastAsia="Arial Unicode MS" w:hAnsi="Arial Unicode MS" w:cs="Arial Unicode MS"/>
    </w:rPr>
  </w:style>
  <w:style w:type="character" w:customStyle="1" w:styleId="10">
    <w:name w:val="Заголовок 1 Знак"/>
    <w:basedOn w:val="a0"/>
    <w:link w:val="1"/>
    <w:rsid w:val="003858AC"/>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3858AC"/>
    <w:pPr>
      <w:spacing w:line="276" w:lineRule="auto"/>
      <w:jc w:val="left"/>
      <w:outlineLvl w:val="9"/>
    </w:pPr>
  </w:style>
</w:styles>
</file>

<file path=word/webSettings.xml><?xml version="1.0" encoding="utf-8"?>
<w:webSettings xmlns:r="http://schemas.openxmlformats.org/officeDocument/2006/relationships" xmlns:w="http://schemas.openxmlformats.org/wordprocessingml/2006/main">
  <w:divs>
    <w:div w:id="1862234">
      <w:bodyDiv w:val="1"/>
      <w:marLeft w:val="0"/>
      <w:marRight w:val="0"/>
      <w:marTop w:val="0"/>
      <w:marBottom w:val="0"/>
      <w:divBdr>
        <w:top w:val="none" w:sz="0" w:space="0" w:color="auto"/>
        <w:left w:val="none" w:sz="0" w:space="0" w:color="auto"/>
        <w:bottom w:val="none" w:sz="0" w:space="0" w:color="auto"/>
        <w:right w:val="none" w:sz="0" w:space="0" w:color="auto"/>
      </w:divBdr>
    </w:div>
    <w:div w:id="28262617">
      <w:bodyDiv w:val="1"/>
      <w:marLeft w:val="0"/>
      <w:marRight w:val="0"/>
      <w:marTop w:val="0"/>
      <w:marBottom w:val="0"/>
      <w:divBdr>
        <w:top w:val="none" w:sz="0" w:space="0" w:color="auto"/>
        <w:left w:val="none" w:sz="0" w:space="0" w:color="auto"/>
        <w:bottom w:val="none" w:sz="0" w:space="0" w:color="auto"/>
        <w:right w:val="none" w:sz="0" w:space="0" w:color="auto"/>
      </w:divBdr>
    </w:div>
    <w:div w:id="151691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D9047-D286-48F8-A60E-0346ACD6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5</Pages>
  <Words>1434</Words>
  <Characters>8177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c:creator>
  <cp:lastModifiedBy>lab208_NEW_NEW</cp:lastModifiedBy>
  <cp:revision>28</cp:revision>
  <cp:lastPrinted>2020-10-06T16:46:00Z</cp:lastPrinted>
  <dcterms:created xsi:type="dcterms:W3CDTF">2023-06-23T16:47:00Z</dcterms:created>
  <dcterms:modified xsi:type="dcterms:W3CDTF">2023-06-30T08:16:00Z</dcterms:modified>
</cp:coreProperties>
</file>